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94EB9" w14:textId="77777777" w:rsidR="00444717" w:rsidRDefault="00444717" w:rsidP="00444717">
      <w:r>
        <w:t>January 24, 2025</w:t>
      </w:r>
    </w:p>
    <w:p w14:paraId="54F66636" w14:textId="7707E92D" w:rsidR="00444717" w:rsidRPr="00444717" w:rsidRDefault="00444717" w:rsidP="00444717">
      <w:r w:rsidRPr="00444717">
        <w:t>RE:</w:t>
      </w:r>
      <w:r w:rsidRPr="00444717">
        <w:tab/>
        <w:t>Demolition by Neglect Task Force</w:t>
      </w:r>
    </w:p>
    <w:p w14:paraId="18B5F921" w14:textId="714C9B7A" w:rsidR="000C1BF8" w:rsidRDefault="000C1BF8" w:rsidP="00444717">
      <w:pPr>
        <w:pStyle w:val="Heading1"/>
        <w:tabs>
          <w:tab w:val="left" w:pos="1055"/>
          <w:tab w:val="center" w:pos="4680"/>
        </w:tabs>
        <w:jc w:val="center"/>
      </w:pPr>
      <w:r>
        <w:t>MCCD Requests and Recommendations</w:t>
      </w:r>
    </w:p>
    <w:p w14:paraId="1213DB41" w14:textId="6E038944" w:rsidR="00BF30DB" w:rsidRPr="00F75409" w:rsidRDefault="00F0727B" w:rsidP="00F75409">
      <w:pPr>
        <w:pStyle w:val="Heading2"/>
      </w:pPr>
      <w:r w:rsidRPr="00F75409">
        <w:t>Community Education</w:t>
      </w:r>
    </w:p>
    <w:p w14:paraId="2FAD3072" w14:textId="614389C9" w:rsidR="00F0727B" w:rsidRPr="00617288" w:rsidRDefault="00F0727B" w:rsidP="0075243D">
      <w:pPr>
        <w:pStyle w:val="ListParagraph"/>
        <w:rPr>
          <w:rFonts w:ascii="Arial" w:hAnsi="Arial" w:cs="Arial"/>
        </w:rPr>
      </w:pPr>
      <w:r w:rsidRPr="00617288">
        <w:rPr>
          <w:rFonts w:ascii="Arial" w:hAnsi="Arial" w:cs="Arial"/>
        </w:rPr>
        <w:t xml:space="preserve">Educate the public on initiating complaints within the historic districts. </w:t>
      </w:r>
    </w:p>
    <w:p w14:paraId="5579075E" w14:textId="24E57706" w:rsidR="00B221FC" w:rsidRPr="00617288" w:rsidRDefault="00B221FC" w:rsidP="00F75409">
      <w:pPr>
        <w:pStyle w:val="Heading2"/>
      </w:pPr>
      <w:r w:rsidRPr="00617288">
        <w:t>Training</w:t>
      </w:r>
    </w:p>
    <w:p w14:paraId="1118B217" w14:textId="070279C6" w:rsidR="00B221FC" w:rsidRPr="00617288" w:rsidRDefault="004C7FF4" w:rsidP="00A83D35">
      <w:pPr>
        <w:pStyle w:val="ListParagraph"/>
        <w:numPr>
          <w:ilvl w:val="0"/>
          <w:numId w:val="2"/>
        </w:numPr>
        <w:rPr>
          <w:rFonts w:ascii="Arial" w:hAnsi="Arial" w:cs="Arial"/>
        </w:rPr>
      </w:pPr>
      <w:r w:rsidRPr="00617288">
        <w:rPr>
          <w:rFonts w:ascii="Arial" w:hAnsi="Arial" w:cs="Arial"/>
        </w:rPr>
        <w:t xml:space="preserve">Eliminate the requirement for FACE certification, which serves little value to Jacksonville Code Officers, and use </w:t>
      </w:r>
      <w:r w:rsidR="00A83D35" w:rsidRPr="00617288">
        <w:rPr>
          <w:rFonts w:ascii="Arial" w:hAnsi="Arial" w:cs="Arial"/>
        </w:rPr>
        <w:t xml:space="preserve">those yearly dues and travel expenses to </w:t>
      </w:r>
      <w:r w:rsidR="0081044C" w:rsidRPr="00617288">
        <w:rPr>
          <w:rFonts w:ascii="Arial" w:hAnsi="Arial" w:cs="Arial"/>
        </w:rPr>
        <w:t>create</w:t>
      </w:r>
      <w:r w:rsidR="00256F03" w:rsidRPr="00617288">
        <w:rPr>
          <w:rFonts w:ascii="Arial" w:hAnsi="Arial" w:cs="Arial"/>
        </w:rPr>
        <w:t xml:space="preserve"> an</w:t>
      </w:r>
      <w:r w:rsidR="0081044C" w:rsidRPr="00617288">
        <w:rPr>
          <w:rFonts w:ascii="Arial" w:hAnsi="Arial" w:cs="Arial"/>
        </w:rPr>
        <w:t xml:space="preserve"> internal training</w:t>
      </w:r>
      <w:r w:rsidR="00256F03" w:rsidRPr="00617288">
        <w:rPr>
          <w:rFonts w:ascii="Arial" w:hAnsi="Arial" w:cs="Arial"/>
        </w:rPr>
        <w:t xml:space="preserve"> program</w:t>
      </w:r>
      <w:r w:rsidR="0081044C" w:rsidRPr="00617288">
        <w:rPr>
          <w:rFonts w:ascii="Arial" w:hAnsi="Arial" w:cs="Arial"/>
        </w:rPr>
        <w:t>.</w:t>
      </w:r>
    </w:p>
    <w:p w14:paraId="3639A8FC" w14:textId="7C1EC414" w:rsidR="00A83D35" w:rsidRPr="00617288" w:rsidRDefault="0051178C" w:rsidP="0081044C">
      <w:pPr>
        <w:pStyle w:val="ListParagraph"/>
        <w:numPr>
          <w:ilvl w:val="0"/>
          <w:numId w:val="2"/>
        </w:numPr>
        <w:rPr>
          <w:rFonts w:ascii="Arial" w:hAnsi="Arial" w:cs="Arial"/>
        </w:rPr>
      </w:pPr>
      <w:r w:rsidRPr="00617288">
        <w:rPr>
          <w:rFonts w:ascii="Arial" w:hAnsi="Arial" w:cs="Arial"/>
        </w:rPr>
        <w:t>Utilize the funding from 111.470</w:t>
      </w:r>
      <w:r w:rsidR="00D9602F" w:rsidRPr="00617288">
        <w:rPr>
          <w:rFonts w:ascii="Arial" w:hAnsi="Arial" w:cs="Arial"/>
        </w:rPr>
        <w:t xml:space="preserve"> for additional internal training.  </w:t>
      </w:r>
    </w:p>
    <w:p w14:paraId="6C67BCD8" w14:textId="4B4E8133" w:rsidR="0081044C" w:rsidRPr="00617288" w:rsidRDefault="0081044C" w:rsidP="00F75409">
      <w:pPr>
        <w:pStyle w:val="Heading2"/>
      </w:pPr>
      <w:r w:rsidRPr="00617288">
        <w:t>Staffing</w:t>
      </w:r>
    </w:p>
    <w:p w14:paraId="2ECF6011" w14:textId="0E0F73EE" w:rsidR="00537C92" w:rsidRPr="00617288" w:rsidRDefault="00B221FC" w:rsidP="007B0DF1">
      <w:pPr>
        <w:pStyle w:val="ListParagraph"/>
        <w:numPr>
          <w:ilvl w:val="0"/>
          <w:numId w:val="3"/>
        </w:numPr>
        <w:rPr>
          <w:rFonts w:ascii="Arial" w:hAnsi="Arial" w:cs="Arial"/>
        </w:rPr>
      </w:pPr>
      <w:r w:rsidRPr="00617288">
        <w:rPr>
          <w:rFonts w:ascii="Arial" w:hAnsi="Arial" w:cs="Arial"/>
        </w:rPr>
        <w:t xml:space="preserve">Additional staffing is needed for </w:t>
      </w:r>
      <w:r w:rsidR="007B0DF1" w:rsidRPr="00617288">
        <w:rPr>
          <w:rFonts w:ascii="Arial" w:hAnsi="Arial" w:cs="Arial"/>
        </w:rPr>
        <w:t>training and implementing process improvements.</w:t>
      </w:r>
    </w:p>
    <w:p w14:paraId="2DC3AD30" w14:textId="2FD036D0" w:rsidR="007B0DF1" w:rsidRPr="00617288" w:rsidRDefault="003A00E8" w:rsidP="007B0DF1">
      <w:pPr>
        <w:pStyle w:val="ListParagraph"/>
        <w:numPr>
          <w:ilvl w:val="0"/>
          <w:numId w:val="3"/>
        </w:numPr>
        <w:rPr>
          <w:rFonts w:ascii="Arial" w:hAnsi="Arial" w:cs="Arial"/>
        </w:rPr>
      </w:pPr>
      <w:r w:rsidRPr="00617288">
        <w:rPr>
          <w:rFonts w:ascii="Arial" w:hAnsi="Arial" w:cs="Arial"/>
        </w:rPr>
        <w:t>Additional staffing is needed for proactive enforcement in all areas of Jacksonville.</w:t>
      </w:r>
    </w:p>
    <w:p w14:paraId="47CFDEAE" w14:textId="77777777" w:rsidR="003A00E8" w:rsidRPr="00617288" w:rsidRDefault="00043804" w:rsidP="00F75409">
      <w:pPr>
        <w:pStyle w:val="Heading2"/>
      </w:pPr>
      <w:r w:rsidRPr="00617288">
        <w:t xml:space="preserve">Process Improvements </w:t>
      </w:r>
    </w:p>
    <w:p w14:paraId="664118C1" w14:textId="05C39126" w:rsidR="00FC64AA" w:rsidRPr="00617288" w:rsidRDefault="00FC64AA" w:rsidP="009630ED">
      <w:pPr>
        <w:pStyle w:val="ListParagraph"/>
        <w:numPr>
          <w:ilvl w:val="0"/>
          <w:numId w:val="1"/>
        </w:numPr>
        <w:rPr>
          <w:rFonts w:ascii="Arial" w:hAnsi="Arial" w:cs="Arial"/>
        </w:rPr>
      </w:pPr>
      <w:r w:rsidRPr="00617288">
        <w:rPr>
          <w:rFonts w:ascii="Arial" w:hAnsi="Arial" w:cs="Arial"/>
        </w:rPr>
        <w:t xml:space="preserve">Improve the inspection </w:t>
      </w:r>
      <w:r w:rsidR="009630ED" w:rsidRPr="00617288">
        <w:rPr>
          <w:rFonts w:ascii="Arial" w:hAnsi="Arial" w:cs="Arial"/>
        </w:rPr>
        <w:t xml:space="preserve">database (scheduled for later this year?) </w:t>
      </w:r>
      <w:r w:rsidR="00BF30DB" w:rsidRPr="00617288">
        <w:rPr>
          <w:rFonts w:ascii="Arial" w:hAnsi="Arial" w:cs="Arial"/>
        </w:rPr>
        <w:t>to identify historic districts and which properties require historic enforcement, easily export reports, and deliver citation payments</w:t>
      </w:r>
      <w:r w:rsidR="00E26519" w:rsidRPr="00617288">
        <w:rPr>
          <w:rFonts w:ascii="Arial" w:hAnsi="Arial" w:cs="Arial"/>
        </w:rPr>
        <w:t xml:space="preserve"> to the appropriate accounts.</w:t>
      </w:r>
    </w:p>
    <w:p w14:paraId="064D1D23" w14:textId="71B0EB6E" w:rsidR="00043804" w:rsidRPr="00F75409" w:rsidRDefault="00043804" w:rsidP="00F75409">
      <w:pPr>
        <w:pStyle w:val="Heading3"/>
      </w:pPr>
      <w:r w:rsidRPr="00F75409">
        <w:t>Ch. 307</w:t>
      </w:r>
    </w:p>
    <w:p w14:paraId="52721565" w14:textId="7B5C1DC5" w:rsidR="002B3998" w:rsidRPr="00617288" w:rsidRDefault="00537C92" w:rsidP="002B3998">
      <w:pPr>
        <w:pStyle w:val="ListParagraph"/>
        <w:numPr>
          <w:ilvl w:val="0"/>
          <w:numId w:val="1"/>
        </w:numPr>
        <w:rPr>
          <w:rFonts w:ascii="Arial" w:hAnsi="Arial" w:cs="Arial"/>
        </w:rPr>
      </w:pPr>
      <w:r w:rsidRPr="00617288">
        <w:rPr>
          <w:rFonts w:ascii="Arial" w:hAnsi="Arial" w:cs="Arial"/>
        </w:rPr>
        <w:t xml:space="preserve">Create a process to flag </w:t>
      </w:r>
      <w:r w:rsidR="003256F7" w:rsidRPr="00617288">
        <w:rPr>
          <w:rFonts w:ascii="Arial" w:hAnsi="Arial" w:cs="Arial"/>
        </w:rPr>
        <w:t xml:space="preserve">violators to prevent obtaining a COA when a violation is </w:t>
      </w:r>
      <w:proofErr w:type="gramStart"/>
      <w:r w:rsidR="003256F7" w:rsidRPr="00617288">
        <w:rPr>
          <w:rFonts w:ascii="Arial" w:hAnsi="Arial" w:cs="Arial"/>
        </w:rPr>
        <w:t>outstanding</w:t>
      </w:r>
      <w:proofErr w:type="gramEnd"/>
      <w:r w:rsidR="003256F7" w:rsidRPr="00617288">
        <w:rPr>
          <w:rFonts w:ascii="Arial" w:hAnsi="Arial" w:cs="Arial"/>
        </w:rPr>
        <w:t xml:space="preserve"> </w:t>
      </w:r>
      <w:r w:rsidR="002B3998" w:rsidRPr="00617288">
        <w:rPr>
          <w:rFonts w:ascii="Arial" w:hAnsi="Arial" w:cs="Arial"/>
        </w:rPr>
        <w:t xml:space="preserve">or the fines are unpaid. </w:t>
      </w:r>
      <w:r w:rsidR="00CD41BB" w:rsidRPr="00617288">
        <w:rPr>
          <w:rFonts w:ascii="Arial" w:hAnsi="Arial" w:cs="Arial"/>
        </w:rPr>
        <w:t>307.111(a)(3)(</w:t>
      </w:r>
      <w:proofErr w:type="spellStart"/>
      <w:r w:rsidR="00CD41BB" w:rsidRPr="00617288">
        <w:rPr>
          <w:rFonts w:ascii="Arial" w:hAnsi="Arial" w:cs="Arial"/>
        </w:rPr>
        <w:t>i</w:t>
      </w:r>
      <w:proofErr w:type="spellEnd"/>
      <w:r w:rsidR="00CD41BB" w:rsidRPr="00617288">
        <w:rPr>
          <w:rFonts w:ascii="Arial" w:hAnsi="Arial" w:cs="Arial"/>
        </w:rPr>
        <w:t>)</w:t>
      </w:r>
      <w:r w:rsidR="00716C39" w:rsidRPr="00617288">
        <w:rPr>
          <w:rFonts w:ascii="Arial" w:hAnsi="Arial" w:cs="Arial"/>
        </w:rPr>
        <w:t>; 111(b)</w:t>
      </w:r>
    </w:p>
    <w:p w14:paraId="481E8069" w14:textId="77777777" w:rsidR="00716C39" w:rsidRPr="00617288" w:rsidRDefault="002B3998" w:rsidP="002B3998">
      <w:pPr>
        <w:pStyle w:val="ListParagraph"/>
        <w:numPr>
          <w:ilvl w:val="0"/>
          <w:numId w:val="1"/>
        </w:numPr>
        <w:rPr>
          <w:rFonts w:ascii="Arial" w:hAnsi="Arial" w:cs="Arial"/>
        </w:rPr>
      </w:pPr>
      <w:r w:rsidRPr="00617288">
        <w:rPr>
          <w:rFonts w:ascii="Arial" w:hAnsi="Arial" w:cs="Arial"/>
        </w:rPr>
        <w:t xml:space="preserve">Create a process </w:t>
      </w:r>
      <w:r w:rsidR="00761778" w:rsidRPr="00617288">
        <w:rPr>
          <w:rFonts w:ascii="Arial" w:hAnsi="Arial" w:cs="Arial"/>
        </w:rPr>
        <w:t xml:space="preserve">to </w:t>
      </w:r>
      <w:r w:rsidR="00B7264E" w:rsidRPr="00617288">
        <w:rPr>
          <w:rFonts w:ascii="Arial" w:hAnsi="Arial" w:cs="Arial"/>
        </w:rPr>
        <w:t xml:space="preserve">lien </w:t>
      </w:r>
      <w:r w:rsidR="00761778" w:rsidRPr="00617288">
        <w:rPr>
          <w:rFonts w:ascii="Arial" w:hAnsi="Arial" w:cs="Arial"/>
        </w:rPr>
        <w:t xml:space="preserve">properties </w:t>
      </w:r>
      <w:r w:rsidR="00043804" w:rsidRPr="00617288">
        <w:rPr>
          <w:rFonts w:ascii="Arial" w:hAnsi="Arial" w:cs="Arial"/>
        </w:rPr>
        <w:t>the demolition penalty described in 307.111(b)</w:t>
      </w:r>
    </w:p>
    <w:p w14:paraId="2FD35117" w14:textId="7F4C08C8" w:rsidR="00F67767" w:rsidRPr="00617288" w:rsidRDefault="00716C39" w:rsidP="002B3998">
      <w:pPr>
        <w:pStyle w:val="ListParagraph"/>
        <w:numPr>
          <w:ilvl w:val="0"/>
          <w:numId w:val="1"/>
        </w:numPr>
        <w:rPr>
          <w:rFonts w:ascii="Arial" w:hAnsi="Arial" w:cs="Arial"/>
        </w:rPr>
      </w:pPr>
      <w:r w:rsidRPr="00617288">
        <w:rPr>
          <w:rFonts w:ascii="Arial" w:hAnsi="Arial" w:cs="Arial"/>
        </w:rPr>
        <w:t xml:space="preserve">Clarify the language in 307.111(h) </w:t>
      </w:r>
      <w:r w:rsidR="00F67767" w:rsidRPr="00617288">
        <w:rPr>
          <w:rFonts w:ascii="Arial" w:hAnsi="Arial" w:cs="Arial"/>
        </w:rPr>
        <w:t xml:space="preserve">to </w:t>
      </w:r>
      <w:r w:rsidR="00912CFE" w:rsidRPr="00617288">
        <w:rPr>
          <w:rFonts w:ascii="Arial" w:hAnsi="Arial" w:cs="Arial"/>
        </w:rPr>
        <w:t>list the appropriate historic funding (111.900?)</w:t>
      </w:r>
    </w:p>
    <w:p w14:paraId="0AE0B449" w14:textId="4169FA0A" w:rsidR="003A00E8" w:rsidRPr="00617288" w:rsidRDefault="00B21C27" w:rsidP="00F75409">
      <w:pPr>
        <w:pStyle w:val="Heading3"/>
      </w:pPr>
      <w:r w:rsidRPr="00617288">
        <w:lastRenderedPageBreak/>
        <w:t>Ch. 111</w:t>
      </w:r>
    </w:p>
    <w:p w14:paraId="3EB22E3D" w14:textId="434CFBF8" w:rsidR="008E18AC" w:rsidRPr="00617288" w:rsidRDefault="009632C2" w:rsidP="008E18AC">
      <w:pPr>
        <w:pStyle w:val="ListParagraph"/>
        <w:numPr>
          <w:ilvl w:val="0"/>
          <w:numId w:val="1"/>
        </w:numPr>
        <w:rPr>
          <w:rFonts w:ascii="Arial" w:hAnsi="Arial" w:cs="Arial"/>
        </w:rPr>
      </w:pPr>
      <w:r w:rsidRPr="00617288">
        <w:rPr>
          <w:rFonts w:ascii="Arial" w:hAnsi="Arial" w:cs="Arial"/>
        </w:rPr>
        <w:t>Create the process through which citations issued in historic districts are deposited into the funding as required in 307.111(h)</w:t>
      </w:r>
    </w:p>
    <w:p w14:paraId="5D03502C" w14:textId="4E34A6D5" w:rsidR="008E18AC" w:rsidRDefault="00D933A7" w:rsidP="008E18AC">
      <w:pPr>
        <w:pStyle w:val="ListParagraph"/>
        <w:numPr>
          <w:ilvl w:val="0"/>
          <w:numId w:val="1"/>
        </w:numPr>
        <w:rPr>
          <w:rFonts w:ascii="Arial" w:hAnsi="Arial" w:cs="Arial"/>
        </w:rPr>
      </w:pPr>
      <w:r w:rsidRPr="00617288">
        <w:rPr>
          <w:rFonts w:ascii="Arial" w:hAnsi="Arial" w:cs="Arial"/>
        </w:rPr>
        <w:t xml:space="preserve">Improve software </w:t>
      </w:r>
      <w:r w:rsidR="00D9602F" w:rsidRPr="00617288">
        <w:rPr>
          <w:rFonts w:ascii="Arial" w:hAnsi="Arial" w:cs="Arial"/>
        </w:rPr>
        <w:t>and processes to allocate fines for all specialized funding accounts properly</w:t>
      </w:r>
      <w:r w:rsidR="0051178C" w:rsidRPr="00617288">
        <w:rPr>
          <w:rFonts w:ascii="Arial" w:hAnsi="Arial" w:cs="Arial"/>
        </w:rPr>
        <w:t xml:space="preserve">. </w:t>
      </w:r>
    </w:p>
    <w:p w14:paraId="51B007CC" w14:textId="37918E3C" w:rsidR="00CE0092" w:rsidRDefault="00CE0092" w:rsidP="00750C34">
      <w:pPr>
        <w:pStyle w:val="Heading2"/>
      </w:pPr>
      <w:r>
        <w:t>Next Steps</w:t>
      </w:r>
    </w:p>
    <w:p w14:paraId="0A7AC7A3" w14:textId="5987691A" w:rsidR="00076CCE" w:rsidRDefault="003215BD" w:rsidP="00750C34">
      <w:r w:rsidRPr="003215BD">
        <w:t xml:space="preserve">Create a clear process for adding </w:t>
      </w:r>
      <w:proofErr w:type="gramStart"/>
      <w:r w:rsidRPr="003215BD">
        <w:t>liens</w:t>
      </w:r>
      <w:proofErr w:type="gramEnd"/>
      <w:r w:rsidRPr="003215BD">
        <w:t xml:space="preserve"> to tax rolls. This will enforce stricter consequences on neglectful property owners and provide an alternative to foreclosure when a property is </w:t>
      </w:r>
      <w:proofErr w:type="gramStart"/>
      <w:r w:rsidRPr="003215BD">
        <w:t>abandoned</w:t>
      </w:r>
      <w:proofErr w:type="gramEnd"/>
      <w:r w:rsidRPr="003215BD">
        <w:t xml:space="preserve"> and taxes or </w:t>
      </w:r>
      <w:proofErr w:type="gramStart"/>
      <w:r w:rsidRPr="003215BD">
        <w:t>liens</w:t>
      </w:r>
      <w:proofErr w:type="gramEnd"/>
      <w:r w:rsidRPr="003215BD">
        <w:t xml:space="preserve"> remain unpaid.</w:t>
      </w:r>
    </w:p>
    <w:p w14:paraId="655D7E39" w14:textId="77777777" w:rsidR="00387551" w:rsidRPr="00387551" w:rsidRDefault="00387551" w:rsidP="00387551">
      <w:pPr>
        <w:rPr>
          <w:b/>
        </w:rPr>
      </w:pPr>
      <w:r w:rsidRPr="00387551">
        <w:rPr>
          <w:b/>
        </w:rPr>
        <w:t xml:space="preserve">Sec. 518.145. Collection and settlement of nuisance abatement and demolition </w:t>
      </w:r>
      <w:proofErr w:type="gramStart"/>
      <w:r w:rsidRPr="00387551">
        <w:rPr>
          <w:b/>
        </w:rPr>
        <w:t>liens</w:t>
      </w:r>
      <w:proofErr w:type="gramEnd"/>
      <w:r w:rsidRPr="00387551">
        <w:rPr>
          <w:b/>
        </w:rPr>
        <w:t>.</w:t>
      </w:r>
    </w:p>
    <w:p w14:paraId="4EC03ACE" w14:textId="313E7F77" w:rsidR="00387551" w:rsidRPr="00387551" w:rsidRDefault="00387551" w:rsidP="00387551">
      <w:pPr>
        <w:rPr>
          <w:highlight w:val="yellow"/>
        </w:rPr>
      </w:pPr>
      <w:r w:rsidRPr="00387551">
        <w:rPr>
          <w:highlight w:val="yellow"/>
        </w:rPr>
        <w:t>(b)</w:t>
      </w:r>
      <w:r w:rsidR="000A2C8D">
        <w:rPr>
          <w:highlight w:val="yellow"/>
        </w:rPr>
        <w:t xml:space="preserve"> </w:t>
      </w:r>
      <w:r w:rsidRPr="00387551">
        <w:rPr>
          <w:highlight w:val="yellow"/>
        </w:rPr>
        <w:t xml:space="preserve">The </w:t>
      </w:r>
      <w:r w:rsidRPr="00387551">
        <w:rPr>
          <w:highlight w:val="yellow"/>
          <w:u w:val="single"/>
        </w:rPr>
        <w:t>Director of Finance and Administration</w:t>
      </w:r>
      <w:r w:rsidRPr="00387551">
        <w:rPr>
          <w:highlight w:val="yellow"/>
        </w:rPr>
        <w:t xml:space="preserve"> or his/her authorized representative shall be authorized to use whatever means are available under this Chapter or law to collect the unpaid </w:t>
      </w:r>
      <w:proofErr w:type="gramStart"/>
      <w:r w:rsidRPr="00387551">
        <w:rPr>
          <w:highlight w:val="yellow"/>
        </w:rPr>
        <w:t>liens</w:t>
      </w:r>
      <w:proofErr w:type="gramEnd"/>
      <w:r w:rsidRPr="00387551">
        <w:rPr>
          <w:highlight w:val="yellow"/>
        </w:rPr>
        <w:t xml:space="preserve">. Collection methods shall include, but not necessarily be limited to: </w:t>
      </w:r>
    </w:p>
    <w:p w14:paraId="3F9CD278" w14:textId="0DF33D08" w:rsidR="00387551" w:rsidRPr="00387551" w:rsidRDefault="00387551" w:rsidP="000A2C8D">
      <w:pPr>
        <w:ind w:left="720"/>
      </w:pPr>
      <w:r w:rsidRPr="00387551">
        <w:rPr>
          <w:highlight w:val="yellow"/>
        </w:rPr>
        <w:t>(2)</w:t>
      </w:r>
      <w:r w:rsidR="000A2C8D">
        <w:rPr>
          <w:highlight w:val="yellow"/>
        </w:rPr>
        <w:t xml:space="preserve"> </w:t>
      </w:r>
      <w:r w:rsidRPr="00387551">
        <w:rPr>
          <w:highlight w:val="yellow"/>
        </w:rPr>
        <w:t xml:space="preserve">Placing the unpaid </w:t>
      </w:r>
      <w:proofErr w:type="gramStart"/>
      <w:r w:rsidRPr="00387551">
        <w:rPr>
          <w:highlight w:val="yellow"/>
        </w:rPr>
        <w:t>lien</w:t>
      </w:r>
      <w:proofErr w:type="gramEnd"/>
      <w:r w:rsidRPr="00387551">
        <w:rPr>
          <w:highlight w:val="yellow"/>
        </w:rPr>
        <w:t xml:space="preserve"> on the non-ad valorem tax assessment roll pursuant to F.S. § </w:t>
      </w:r>
      <w:proofErr w:type="gramStart"/>
      <w:r w:rsidRPr="00387551">
        <w:rPr>
          <w:highlight w:val="yellow"/>
        </w:rPr>
        <w:t>197.3635;</w:t>
      </w:r>
      <w:proofErr w:type="gramEnd"/>
      <w:r w:rsidRPr="00387551">
        <w:t xml:space="preserve"> </w:t>
      </w:r>
    </w:p>
    <w:p w14:paraId="7E431311" w14:textId="6B44A10B" w:rsidR="00387551" w:rsidRPr="00387551" w:rsidRDefault="00387551" w:rsidP="00387551">
      <w:r w:rsidRPr="00387551">
        <w:t>(d)</w:t>
      </w:r>
      <w:r w:rsidR="000A2C8D">
        <w:t xml:space="preserve"> </w:t>
      </w:r>
      <w:r w:rsidRPr="00387551">
        <w:t xml:space="preserve">In exceptional circumstances, when the property has been abandoned, is heavily encumbered with liens and constitutes a blighting influence, the Director of Finance and Administration, with the concurrence of the Real Estate Officer, shall be authorized to extinguish the </w:t>
      </w:r>
      <w:proofErr w:type="gramStart"/>
      <w:r w:rsidRPr="00387551">
        <w:t>lien</w:t>
      </w:r>
      <w:proofErr w:type="gramEnd"/>
      <w:r w:rsidRPr="00387551">
        <w:t xml:space="preserve"> in consideration for the rehabilitation of the property to conform with the minimum standards of this Chapter. The extinguishment of the </w:t>
      </w:r>
      <w:proofErr w:type="gramStart"/>
      <w:r w:rsidRPr="00387551">
        <w:t>lien</w:t>
      </w:r>
      <w:proofErr w:type="gramEnd"/>
      <w:r w:rsidRPr="00387551">
        <w:t xml:space="preserve"> shall in no circumstance take effect until the property complies with the Jacksonville Property Safety and Maintenance Code. </w:t>
      </w:r>
    </w:p>
    <w:p w14:paraId="3A5BBF42" w14:textId="444C3680" w:rsidR="00387551" w:rsidRDefault="00387551" w:rsidP="000A2C8D">
      <w:pPr>
        <w:rPr>
          <w:b/>
          <w:bCs/>
        </w:rPr>
      </w:pPr>
      <w:r w:rsidRPr="00387551">
        <w:rPr>
          <w:b/>
          <w:bCs/>
        </w:rPr>
        <w:t>Florida Statutes</w:t>
      </w:r>
      <w:r w:rsidR="000A2C8D">
        <w:rPr>
          <w:b/>
          <w:bCs/>
        </w:rPr>
        <w:t xml:space="preserve"> </w:t>
      </w:r>
      <w:r w:rsidR="00947D4E">
        <w:rPr>
          <w:b/>
          <w:bCs/>
        </w:rPr>
        <w:t xml:space="preserve">Chapter </w:t>
      </w:r>
      <w:hyperlink r:id="rId7" w:history="1">
        <w:r w:rsidRPr="00387551">
          <w:rPr>
            <w:rStyle w:val="Hyperlink"/>
            <w:b/>
            <w:bCs/>
          </w:rPr>
          <w:t>197</w:t>
        </w:r>
      </w:hyperlink>
      <w:r w:rsidRPr="00387551">
        <w:rPr>
          <w:b/>
          <w:bCs/>
        </w:rPr>
        <w:tab/>
        <w:t>TAX COLLECTIONS, SALES, AND LIENS</w:t>
      </w:r>
    </w:p>
    <w:p w14:paraId="6CC51B32" w14:textId="77777777" w:rsidR="00387551" w:rsidRPr="00387551" w:rsidRDefault="00387551" w:rsidP="000A2C8D">
      <w:pPr>
        <w:spacing w:after="0" w:line="240" w:lineRule="auto"/>
        <w:ind w:left="720"/>
      </w:pPr>
      <w:hyperlink r:id="rId8" w:history="1">
        <w:r w:rsidRPr="00387551">
          <w:rPr>
            <w:rStyle w:val="Hyperlink"/>
          </w:rPr>
          <w:t>197.332</w:t>
        </w:r>
      </w:hyperlink>
      <w:r w:rsidRPr="00387551">
        <w:t xml:space="preserve"> Duties of tax collectors; branch offices.</w:t>
      </w:r>
    </w:p>
    <w:p w14:paraId="60B12D4C" w14:textId="77777777" w:rsidR="00387551" w:rsidRPr="00387551" w:rsidRDefault="00387551" w:rsidP="000A2C8D">
      <w:pPr>
        <w:spacing w:after="0" w:line="240" w:lineRule="auto"/>
        <w:ind w:left="720"/>
      </w:pPr>
      <w:hyperlink r:id="rId9" w:history="1">
        <w:r w:rsidRPr="00387551">
          <w:rPr>
            <w:rStyle w:val="Hyperlink"/>
          </w:rPr>
          <w:t>197.333</w:t>
        </w:r>
      </w:hyperlink>
      <w:r w:rsidRPr="00387551">
        <w:t xml:space="preserve"> When taxes due; delinquent.</w:t>
      </w:r>
    </w:p>
    <w:p w14:paraId="08239840" w14:textId="77777777" w:rsidR="00387551" w:rsidRPr="00387551" w:rsidRDefault="00387551" w:rsidP="000A2C8D">
      <w:pPr>
        <w:spacing w:after="0" w:line="240" w:lineRule="auto"/>
        <w:ind w:left="720"/>
      </w:pPr>
      <w:hyperlink r:id="rId10" w:history="1">
        <w:r w:rsidRPr="00387551">
          <w:rPr>
            <w:rStyle w:val="Hyperlink"/>
          </w:rPr>
          <w:t>197.3335</w:t>
        </w:r>
      </w:hyperlink>
      <w:r w:rsidRPr="00387551">
        <w:t xml:space="preserve"> Tax payments when property is subject to adverse </w:t>
      </w:r>
      <w:proofErr w:type="gramStart"/>
      <w:r w:rsidRPr="00387551">
        <w:t>possession;</w:t>
      </w:r>
      <w:proofErr w:type="gramEnd"/>
      <w:r w:rsidRPr="00387551">
        <w:t xml:space="preserve"> refunds.</w:t>
      </w:r>
    </w:p>
    <w:p w14:paraId="58948858" w14:textId="77777777" w:rsidR="00387551" w:rsidRPr="00387551" w:rsidRDefault="00387551" w:rsidP="000A2C8D">
      <w:pPr>
        <w:spacing w:after="0" w:line="240" w:lineRule="auto"/>
        <w:ind w:left="720"/>
      </w:pPr>
      <w:hyperlink r:id="rId11" w:history="1">
        <w:r w:rsidRPr="00387551">
          <w:rPr>
            <w:rStyle w:val="Hyperlink"/>
          </w:rPr>
          <w:t>197.343</w:t>
        </w:r>
      </w:hyperlink>
      <w:r w:rsidRPr="00387551">
        <w:t xml:space="preserve"> Tax notices; additional notice required.</w:t>
      </w:r>
    </w:p>
    <w:p w14:paraId="553F818B" w14:textId="77777777" w:rsidR="00387551" w:rsidRDefault="00387551" w:rsidP="000A2C8D">
      <w:pPr>
        <w:spacing w:after="0" w:line="240" w:lineRule="auto"/>
        <w:ind w:left="720"/>
      </w:pPr>
      <w:hyperlink r:id="rId12" w:history="1">
        <w:r w:rsidRPr="00387551">
          <w:rPr>
            <w:rStyle w:val="Hyperlink"/>
          </w:rPr>
          <w:t>197.344</w:t>
        </w:r>
      </w:hyperlink>
      <w:r w:rsidRPr="00387551">
        <w:t xml:space="preserve"> Lienholders; receipt of notices and delinquent taxes.</w:t>
      </w:r>
    </w:p>
    <w:p w14:paraId="381107D6" w14:textId="77777777" w:rsidR="00947D4E" w:rsidRPr="00387551" w:rsidRDefault="00947D4E" w:rsidP="000A2C8D">
      <w:pPr>
        <w:spacing w:after="0" w:line="240" w:lineRule="auto"/>
        <w:ind w:left="720"/>
      </w:pPr>
    </w:p>
    <w:p w14:paraId="005988B8" w14:textId="77777777" w:rsidR="00387551" w:rsidRPr="00387551" w:rsidRDefault="00387551" w:rsidP="000A2C8D">
      <w:pPr>
        <w:spacing w:after="0" w:line="240" w:lineRule="auto"/>
        <w:ind w:left="720"/>
        <w:rPr>
          <w:b/>
          <w:bCs/>
        </w:rPr>
      </w:pPr>
      <w:hyperlink r:id="rId13" w:history="1">
        <w:r w:rsidRPr="00387551">
          <w:rPr>
            <w:rStyle w:val="Hyperlink"/>
          </w:rPr>
          <w:t>197.363</w:t>
        </w:r>
      </w:hyperlink>
      <w:r w:rsidRPr="00387551">
        <w:t xml:space="preserve"> </w:t>
      </w:r>
      <w:r w:rsidRPr="00387551">
        <w:rPr>
          <w:b/>
          <w:bCs/>
        </w:rPr>
        <w:t>Special assessments and service charges; optional method of collection.</w:t>
      </w:r>
    </w:p>
    <w:p w14:paraId="05DE9872" w14:textId="77777777" w:rsidR="00387551" w:rsidRPr="00387551" w:rsidRDefault="00387551" w:rsidP="000A2C8D">
      <w:pPr>
        <w:spacing w:after="0" w:line="240" w:lineRule="auto"/>
        <w:ind w:left="720"/>
      </w:pPr>
      <w:hyperlink r:id="rId14" w:history="1">
        <w:r w:rsidRPr="00387551">
          <w:rPr>
            <w:rStyle w:val="Hyperlink"/>
          </w:rPr>
          <w:t>197.3631</w:t>
        </w:r>
      </w:hyperlink>
      <w:r w:rsidRPr="00387551">
        <w:t xml:space="preserve"> </w:t>
      </w:r>
      <w:proofErr w:type="gramStart"/>
      <w:r w:rsidRPr="00387551">
        <w:rPr>
          <w:b/>
          <w:bCs/>
        </w:rPr>
        <w:t>Non-ad</w:t>
      </w:r>
      <w:proofErr w:type="gramEnd"/>
      <w:r w:rsidRPr="00387551">
        <w:rPr>
          <w:b/>
          <w:bCs/>
        </w:rPr>
        <w:t xml:space="preserve"> valorem assessments; general provisions.</w:t>
      </w:r>
    </w:p>
    <w:p w14:paraId="478AF73A" w14:textId="77777777" w:rsidR="00387551" w:rsidRPr="00387551" w:rsidRDefault="00387551" w:rsidP="000A2C8D">
      <w:pPr>
        <w:spacing w:after="0" w:line="240" w:lineRule="auto"/>
        <w:ind w:left="720"/>
        <w:rPr>
          <w:b/>
          <w:bCs/>
        </w:rPr>
      </w:pPr>
      <w:hyperlink r:id="rId15" w:history="1">
        <w:r w:rsidRPr="00387551">
          <w:rPr>
            <w:rStyle w:val="Hyperlink"/>
          </w:rPr>
          <w:t>197.3632</w:t>
        </w:r>
      </w:hyperlink>
      <w:r w:rsidRPr="00387551">
        <w:t xml:space="preserve"> </w:t>
      </w:r>
      <w:r w:rsidRPr="00387551">
        <w:rPr>
          <w:b/>
          <w:bCs/>
        </w:rPr>
        <w:t>Uniform method for the levy, collection, and enforcement of non-ad valorem assessments.</w:t>
      </w:r>
    </w:p>
    <w:p w14:paraId="393B3B8E" w14:textId="77777777" w:rsidR="00387551" w:rsidRPr="00387551" w:rsidRDefault="00387551" w:rsidP="000A2C8D">
      <w:pPr>
        <w:spacing w:after="0" w:line="240" w:lineRule="auto"/>
        <w:ind w:left="720"/>
        <w:rPr>
          <w:b/>
          <w:bCs/>
        </w:rPr>
      </w:pPr>
      <w:hyperlink r:id="rId16" w:history="1">
        <w:r w:rsidRPr="00387551">
          <w:rPr>
            <w:rStyle w:val="Hyperlink"/>
          </w:rPr>
          <w:t>197.3635</w:t>
        </w:r>
      </w:hyperlink>
      <w:r w:rsidRPr="00387551">
        <w:t xml:space="preserve"> </w:t>
      </w:r>
      <w:r w:rsidRPr="00387551">
        <w:rPr>
          <w:b/>
          <w:bCs/>
        </w:rPr>
        <w:t>Combined notice of ad valorem taxes and non-ad valorem assessments; requirements.</w:t>
      </w:r>
    </w:p>
    <w:p w14:paraId="5042806D" w14:textId="1B22A6D0" w:rsidR="00947D4E" w:rsidRDefault="00947D4E" w:rsidP="00947D4E">
      <w:pPr>
        <w:pStyle w:val="Heading1"/>
      </w:pPr>
      <w:r>
        <w:lastRenderedPageBreak/>
        <w:t>Referenced Ordinance’s</w:t>
      </w:r>
    </w:p>
    <w:p w14:paraId="579FAB37" w14:textId="2E24AE61" w:rsidR="0075243D" w:rsidRPr="00617288" w:rsidRDefault="00F75409" w:rsidP="00F75409">
      <w:pPr>
        <w:pStyle w:val="Heading2"/>
      </w:pPr>
      <w:r>
        <w:t>Ch. 307</w:t>
      </w:r>
    </w:p>
    <w:p w14:paraId="423BB9A3" w14:textId="7D16F719" w:rsidR="00C57EFC" w:rsidRPr="00AB187B" w:rsidRDefault="00C57EFC" w:rsidP="00F75409">
      <w:pPr>
        <w:pStyle w:val="Heading3"/>
      </w:pPr>
      <w:r w:rsidRPr="00AB187B">
        <w:t>307.111(a)(3)</w:t>
      </w:r>
      <w:r w:rsidR="00783C76" w:rsidRPr="00AB187B">
        <w:t>(</w:t>
      </w:r>
      <w:proofErr w:type="spellStart"/>
      <w:r w:rsidR="00783C76" w:rsidRPr="00AB187B">
        <w:t>i</w:t>
      </w:r>
      <w:proofErr w:type="spellEnd"/>
      <w:r w:rsidR="00783C76" w:rsidRPr="00AB187B">
        <w:t>)</w:t>
      </w:r>
    </w:p>
    <w:p w14:paraId="4EFD80A9" w14:textId="6D892ACC" w:rsidR="00C57EFC" w:rsidRPr="00C57EFC" w:rsidRDefault="00C57EFC" w:rsidP="00BF30DB">
      <w:pPr>
        <w:ind w:left="720"/>
        <w:rPr>
          <w:rFonts w:ascii="Arial" w:hAnsi="Arial" w:cs="Arial"/>
        </w:rPr>
      </w:pPr>
      <w:r w:rsidRPr="00C57EFC">
        <w:rPr>
          <w:rFonts w:ascii="Arial" w:hAnsi="Arial" w:cs="Arial"/>
        </w:rPr>
        <w:t xml:space="preserve">Additionally, </w:t>
      </w:r>
      <w:r w:rsidRPr="00C57EFC">
        <w:rPr>
          <w:rFonts w:ascii="Arial" w:hAnsi="Arial" w:cs="Arial"/>
          <w:b/>
          <w:bCs/>
        </w:rPr>
        <w:t>the violator shall be prohibited from applying for any certificate of appropriateness until such civil penalty awarded pursuant to this Section has been paid in full</w:t>
      </w:r>
      <w:r w:rsidRPr="00C57EFC">
        <w:rPr>
          <w:rFonts w:ascii="Arial" w:hAnsi="Arial" w:cs="Arial"/>
        </w:rPr>
        <w:t xml:space="preserve">. Prohibitions against application for a certificate of appropriateness contemplated in this Section shall not become effective until the judgment requiring such prohibition becomes final. </w:t>
      </w:r>
    </w:p>
    <w:p w14:paraId="51416C17" w14:textId="21B85B3F" w:rsidR="00E33036" w:rsidRPr="00617288" w:rsidRDefault="00E33036" w:rsidP="00F75409">
      <w:pPr>
        <w:pStyle w:val="Heading3"/>
      </w:pPr>
      <w:r w:rsidRPr="00617288">
        <w:t>307.111(b)</w:t>
      </w:r>
    </w:p>
    <w:p w14:paraId="0E27C200" w14:textId="55214B20" w:rsidR="00E33036" w:rsidRPr="00617288" w:rsidRDefault="00E33036" w:rsidP="00BF30DB">
      <w:pPr>
        <w:ind w:left="720"/>
        <w:rPr>
          <w:rFonts w:ascii="Arial" w:hAnsi="Arial" w:cs="Arial"/>
          <w:b/>
          <w:bCs/>
        </w:rPr>
      </w:pPr>
      <w:r w:rsidRPr="00E33036">
        <w:rPr>
          <w:rFonts w:ascii="Arial" w:hAnsi="Arial" w:cs="Arial"/>
        </w:rPr>
        <w:t xml:space="preserve">In cases where a structure has been either </w:t>
      </w:r>
      <w:r w:rsidRPr="00E33036">
        <w:rPr>
          <w:rFonts w:ascii="Arial" w:hAnsi="Arial" w:cs="Arial"/>
          <w:b/>
          <w:bCs/>
        </w:rPr>
        <w:t>demolished</w:t>
      </w:r>
      <w:r w:rsidRPr="00E33036">
        <w:rPr>
          <w:rFonts w:ascii="Arial" w:hAnsi="Arial" w:cs="Arial"/>
        </w:rPr>
        <w:t xml:space="preserve"> or relocated </w:t>
      </w:r>
      <w:r w:rsidRPr="00E33036">
        <w:rPr>
          <w:rFonts w:ascii="Arial" w:hAnsi="Arial" w:cs="Arial"/>
          <w:b/>
          <w:bCs/>
        </w:rPr>
        <w:t>in violation of this Chapter</w:t>
      </w:r>
      <w:r w:rsidRPr="00E33036">
        <w:rPr>
          <w:rFonts w:ascii="Arial" w:hAnsi="Arial" w:cs="Arial"/>
        </w:rPr>
        <w:t xml:space="preserve">, or where </w:t>
      </w:r>
      <w:r w:rsidRPr="00E33036">
        <w:rPr>
          <w:rFonts w:ascii="Arial" w:hAnsi="Arial" w:cs="Arial"/>
          <w:b/>
          <w:bCs/>
        </w:rPr>
        <w:t>any building has to be demolished by the City pursuant to the property safety requirements of Chapter 518 and the owner of said building has received two or more notices from the City regarding neglect or failure to comply with Chapter 518</w:t>
      </w:r>
      <w:r w:rsidRPr="00E33036">
        <w:rPr>
          <w:rFonts w:ascii="Arial" w:hAnsi="Arial" w:cs="Arial"/>
        </w:rPr>
        <w:t xml:space="preserve"> as they pertain to the structure, </w:t>
      </w:r>
      <w:r w:rsidRPr="00E33036">
        <w:rPr>
          <w:rFonts w:ascii="Arial" w:hAnsi="Arial" w:cs="Arial"/>
          <w:b/>
          <w:bCs/>
        </w:rPr>
        <w:t>a civil penalty shall be assessed in an amount equal to 30 percent of the market value of the property and structure(s) prior to its demolition, however this civil penalty shall be no less than $10,000</w:t>
      </w:r>
      <w:r w:rsidRPr="00E33036">
        <w:rPr>
          <w:rFonts w:ascii="Arial" w:hAnsi="Arial" w:cs="Arial"/>
        </w:rPr>
        <w:t xml:space="preserve">. This civil penalty shall be in addition to and separate from any costs incurred by the City in removal of any structure and otherwise recoverable from the property owner. </w:t>
      </w:r>
      <w:proofErr w:type="gramStart"/>
      <w:r w:rsidRPr="00E33036">
        <w:rPr>
          <w:rFonts w:ascii="Arial" w:hAnsi="Arial" w:cs="Arial"/>
        </w:rPr>
        <w:t>Additionally</w:t>
      </w:r>
      <w:proofErr w:type="gramEnd"/>
      <w:r w:rsidRPr="00E33036">
        <w:rPr>
          <w:rFonts w:ascii="Arial" w:hAnsi="Arial" w:cs="Arial"/>
        </w:rPr>
        <w:t xml:space="preserve"> and separate from any civil penalty provision in this Section, </w:t>
      </w:r>
      <w:r w:rsidRPr="00E33036">
        <w:rPr>
          <w:rFonts w:ascii="Arial" w:hAnsi="Arial" w:cs="Arial"/>
          <w:b/>
          <w:bCs/>
        </w:rPr>
        <w:t xml:space="preserve">there shall be no certificate of appropriateness issued for new development on the subject property for a period of one year from the date the City's judgment for civil penalties has become final, unless and only when such certificate of appropriateness is issued to correct and repair a partial demolition. </w:t>
      </w:r>
    </w:p>
    <w:p w14:paraId="15CC46AC" w14:textId="77777777" w:rsidR="00CD41BB" w:rsidRPr="00617288" w:rsidRDefault="00BC6C4A" w:rsidP="00F75409">
      <w:pPr>
        <w:pStyle w:val="Heading3"/>
      </w:pPr>
      <w:r w:rsidRPr="00617288">
        <w:t>307.111(h)</w:t>
      </w:r>
      <w:r w:rsidRPr="00617288">
        <w:tab/>
      </w:r>
    </w:p>
    <w:p w14:paraId="147D2CDD" w14:textId="1AAA6408" w:rsidR="00BC6C4A" w:rsidRPr="00617288" w:rsidRDefault="00BC6C4A" w:rsidP="00BF30DB">
      <w:pPr>
        <w:pStyle w:val="NoSpacing"/>
        <w:ind w:left="720"/>
        <w:rPr>
          <w:rFonts w:ascii="Arial" w:hAnsi="Arial" w:cs="Arial"/>
          <w:u w:val="single"/>
        </w:rPr>
      </w:pPr>
      <w:r w:rsidRPr="00617288">
        <w:rPr>
          <w:rFonts w:ascii="Arial" w:hAnsi="Arial" w:cs="Arial"/>
          <w:b/>
          <w:bCs/>
          <w:u w:val="single"/>
        </w:rPr>
        <w:t>Civil penalty payments recovered pursuant to this Chapter shall be used to fund enforcement efforts under this Chapter</w:t>
      </w:r>
      <w:r w:rsidRPr="00617288">
        <w:rPr>
          <w:rFonts w:ascii="Arial" w:hAnsi="Arial" w:cs="Arial"/>
          <w:u w:val="single"/>
        </w:rPr>
        <w:t>, with any remainder deposited into the Historic Preservation Trust Fund on an annual basis.</w:t>
      </w:r>
    </w:p>
    <w:p w14:paraId="41DBC8F4" w14:textId="77777777" w:rsidR="00617288" w:rsidRDefault="00617288" w:rsidP="00617288">
      <w:pPr>
        <w:pStyle w:val="NoSpacing"/>
        <w:rPr>
          <w:rFonts w:ascii="Arial" w:hAnsi="Arial" w:cs="Arial"/>
          <w:b/>
          <w:bCs/>
          <w:u w:val="single"/>
        </w:rPr>
      </w:pPr>
    </w:p>
    <w:p w14:paraId="423AA7B4" w14:textId="361886BE" w:rsidR="00617288" w:rsidRPr="00617288" w:rsidRDefault="000C1BF8" w:rsidP="00F75409">
      <w:pPr>
        <w:pStyle w:val="Heading2"/>
      </w:pPr>
      <w:r>
        <w:t>Funding Accounts</w:t>
      </w:r>
    </w:p>
    <w:p w14:paraId="41E5C01C" w14:textId="77777777" w:rsidR="00617288" w:rsidRPr="00617288" w:rsidRDefault="00617288" w:rsidP="00617288">
      <w:pPr>
        <w:keepNext/>
        <w:keepLines/>
        <w:spacing w:before="180" w:after="120" w:line="276" w:lineRule="auto"/>
        <w:ind w:left="950" w:hanging="950"/>
        <w:outlineLvl w:val="5"/>
        <w:rPr>
          <w:rFonts w:ascii="Arial" w:eastAsia="Calibri" w:hAnsi="Arial" w:cs="Arial"/>
          <w:b/>
          <w:kern w:val="0"/>
          <w14:ligatures w14:val="none"/>
        </w:rPr>
      </w:pPr>
      <w:r w:rsidRPr="00617288">
        <w:rPr>
          <w:rFonts w:ascii="Arial" w:eastAsia="Calibri" w:hAnsi="Arial" w:cs="Arial"/>
          <w:b/>
          <w:kern w:val="0"/>
          <w14:ligatures w14:val="none"/>
        </w:rPr>
        <w:t>Sec. 111.465. Zoning Code Enforcement Special Revenue Fund.</w:t>
      </w:r>
    </w:p>
    <w:p w14:paraId="2607BD1A" w14:textId="77777777" w:rsidR="00617288" w:rsidRPr="00617288" w:rsidRDefault="00617288" w:rsidP="00617288">
      <w:pPr>
        <w:spacing w:before="40" w:after="120" w:line="240" w:lineRule="auto"/>
        <w:ind w:firstLine="475"/>
        <w:rPr>
          <w:rFonts w:ascii="Arial" w:eastAsia="Calibri" w:hAnsi="Arial" w:cs="Arial"/>
          <w:kern w:val="0"/>
          <w14:ligatures w14:val="none"/>
        </w:rPr>
      </w:pPr>
      <w:r w:rsidRPr="00617288">
        <w:rPr>
          <w:rFonts w:ascii="Arial" w:eastAsia="Calibri" w:hAnsi="Arial" w:cs="Arial"/>
          <w:kern w:val="0"/>
          <w14:ligatures w14:val="none"/>
        </w:rPr>
        <w:t xml:space="preserve">There is hereby created the Zoning Code Enforcement Revolving Fund, a permanent fund of the City within the Neighborhoods Department, into which monies derived from the fines collected pursuant to Ordinance 2006-631-E resulting from the issuance of tickets for violation of Section 656.411, Ordinance Code, shall be deposited, </w:t>
      </w:r>
      <w:r w:rsidRPr="00617288">
        <w:rPr>
          <w:rFonts w:ascii="Arial" w:eastAsia="Calibri" w:hAnsi="Arial" w:cs="Arial"/>
          <w:kern w:val="0"/>
          <w14:ligatures w14:val="none"/>
        </w:rPr>
        <w:lastRenderedPageBreak/>
        <w:t xml:space="preserve">together with such monies as may be appropriated by the Council, from time-to-time. The Director of Finance and Administration is authorized and directed to make disbursements from this fund upon </w:t>
      </w:r>
      <w:proofErr w:type="gramStart"/>
      <w:r w:rsidRPr="00617288">
        <w:rPr>
          <w:rFonts w:ascii="Arial" w:eastAsia="Calibri" w:hAnsi="Arial" w:cs="Arial"/>
          <w:kern w:val="0"/>
          <w14:ligatures w14:val="none"/>
        </w:rPr>
        <w:t>written</w:t>
      </w:r>
      <w:proofErr w:type="gramEnd"/>
      <w:r w:rsidRPr="00617288">
        <w:rPr>
          <w:rFonts w:ascii="Arial" w:eastAsia="Calibri" w:hAnsi="Arial" w:cs="Arial"/>
          <w:kern w:val="0"/>
          <w14:ligatures w14:val="none"/>
        </w:rPr>
        <w:t xml:space="preserve"> request of the Director of the Neighborhoods Department, for the purpose of funding the overtime, overhead, staff support and other necessary expenses of additional Zoning Code Enforcement support required to enforce the City's zoning ordinances. Such disbursements shall be subject to appropriation by the City Council. The monies deposited in this fund shall not lapse at the end of any fiscal year and shall remain available for expenditure for the purposes set forth herein. </w:t>
      </w:r>
    </w:p>
    <w:p w14:paraId="11EE5A80" w14:textId="77777777" w:rsidR="00617288" w:rsidRPr="00617288" w:rsidRDefault="00617288" w:rsidP="00617288">
      <w:pPr>
        <w:spacing w:before="40" w:after="240" w:line="240" w:lineRule="auto"/>
        <w:rPr>
          <w:rFonts w:ascii="Arial" w:eastAsia="Calibri" w:hAnsi="Arial" w:cs="Arial"/>
          <w:kern w:val="0"/>
          <w:lang w:val="it-IT"/>
          <w14:ligatures w14:val="none"/>
        </w:rPr>
      </w:pPr>
      <w:r w:rsidRPr="00617288">
        <w:rPr>
          <w:rFonts w:ascii="Arial" w:eastAsia="Calibri" w:hAnsi="Arial" w:cs="Arial"/>
          <w:kern w:val="0"/>
          <w:lang w:val="it-IT"/>
          <w14:ligatures w14:val="none"/>
        </w:rPr>
        <w:t>(Ord. 2006-673-E, § 4; Ord. 2015-202-E, § 1; Ord. 2016-140-E, § 16)</w:t>
      </w:r>
    </w:p>
    <w:p w14:paraId="0012A1FE" w14:textId="77777777" w:rsidR="00617288" w:rsidRPr="00617288" w:rsidRDefault="00617288" w:rsidP="00617288">
      <w:pPr>
        <w:spacing w:before="40" w:after="120" w:line="240" w:lineRule="auto"/>
        <w:ind w:left="475" w:hanging="475"/>
        <w:rPr>
          <w:rFonts w:ascii="Arial" w:eastAsia="Calibri" w:hAnsi="Arial" w:cs="Arial"/>
          <w:kern w:val="0"/>
          <w14:ligatures w14:val="none"/>
        </w:rPr>
      </w:pPr>
      <w:r w:rsidRPr="00617288">
        <w:rPr>
          <w:rFonts w:ascii="Arial" w:eastAsia="Calibri" w:hAnsi="Arial" w:cs="Arial"/>
          <w:kern w:val="0"/>
          <w14:ligatures w14:val="none"/>
        </w:rPr>
        <w:t>Editor's note(</w:t>
      </w:r>
      <w:proofErr w:type="gramStart"/>
      <w:r w:rsidRPr="00617288">
        <w:rPr>
          <w:rFonts w:ascii="Arial" w:eastAsia="Calibri" w:hAnsi="Arial" w:cs="Arial"/>
          <w:kern w:val="0"/>
          <w14:ligatures w14:val="none"/>
        </w:rPr>
        <w:t>s)—</w:t>
      </w:r>
      <w:proofErr w:type="gramEnd"/>
      <w:r w:rsidRPr="00617288">
        <w:rPr>
          <w:rFonts w:ascii="Arial" w:eastAsia="Calibri" w:hAnsi="Arial" w:cs="Arial"/>
          <w:kern w:val="0"/>
          <w14:ligatures w14:val="none"/>
        </w:rPr>
        <w:t xml:space="preserve">Ordinance 2007-839-E, § 18, authorized updated department/division names pursuant to reorganization. </w:t>
      </w:r>
    </w:p>
    <w:p w14:paraId="6F852A1A" w14:textId="77777777" w:rsidR="00617288" w:rsidRDefault="00617288" w:rsidP="00617288">
      <w:pPr>
        <w:spacing w:after="0" w:line="240" w:lineRule="auto"/>
        <w:rPr>
          <w:rFonts w:ascii="Arial" w:eastAsia="Calibri" w:hAnsi="Arial" w:cs="Arial"/>
          <w:kern w:val="0"/>
          <w14:ligatures w14:val="none"/>
        </w:rPr>
      </w:pPr>
    </w:p>
    <w:p w14:paraId="729FA7B7" w14:textId="77777777" w:rsidR="00617288" w:rsidRPr="00617288" w:rsidRDefault="00617288" w:rsidP="00617288">
      <w:pPr>
        <w:keepNext/>
        <w:keepLines/>
        <w:spacing w:before="180" w:after="120" w:line="276" w:lineRule="auto"/>
        <w:ind w:left="950" w:hanging="950"/>
        <w:outlineLvl w:val="5"/>
        <w:rPr>
          <w:rFonts w:ascii="Arial" w:eastAsia="Calibri" w:hAnsi="Arial" w:cs="Arial"/>
          <w:b/>
          <w:kern w:val="0"/>
          <w14:ligatures w14:val="none"/>
        </w:rPr>
      </w:pPr>
      <w:r w:rsidRPr="00617288">
        <w:rPr>
          <w:rFonts w:ascii="Arial" w:eastAsia="Calibri" w:hAnsi="Arial" w:cs="Arial"/>
          <w:b/>
          <w:kern w:val="0"/>
          <w14:ligatures w14:val="none"/>
        </w:rPr>
        <w:t>Sec. 111.900. Jacksonville Historic Preservation Commission Trust Fund.</w:t>
      </w:r>
    </w:p>
    <w:p w14:paraId="71F21309" w14:textId="77777777" w:rsidR="00617288" w:rsidRPr="00617288" w:rsidRDefault="00617288" w:rsidP="00617288">
      <w:pPr>
        <w:spacing w:before="40" w:after="120" w:line="240" w:lineRule="auto"/>
        <w:ind w:firstLine="475"/>
        <w:rPr>
          <w:rFonts w:ascii="Arial" w:eastAsia="Calibri" w:hAnsi="Arial" w:cs="Arial"/>
          <w:kern w:val="0"/>
          <w14:ligatures w14:val="none"/>
        </w:rPr>
      </w:pPr>
      <w:r w:rsidRPr="00617288">
        <w:rPr>
          <w:rFonts w:ascii="Arial" w:eastAsia="Calibri" w:hAnsi="Arial" w:cs="Arial"/>
          <w:kern w:val="0"/>
          <w14:ligatures w14:val="none"/>
        </w:rPr>
        <w:t xml:space="preserve">There is hereby created an account to be known as the </w:t>
      </w:r>
      <w:r w:rsidRPr="00617288">
        <w:rPr>
          <w:rFonts w:ascii="Arial" w:eastAsia="Calibri" w:hAnsi="Arial" w:cs="Arial"/>
          <w:i/>
          <w:kern w:val="0"/>
          <w14:ligatures w14:val="none"/>
        </w:rPr>
        <w:t>Jacksonville Historic Preservation Commission Trust Fund</w:t>
      </w:r>
      <w:r w:rsidRPr="00617288">
        <w:rPr>
          <w:rFonts w:ascii="Arial" w:eastAsia="Calibri" w:hAnsi="Arial" w:cs="Arial"/>
          <w:kern w:val="0"/>
          <w14:ligatures w14:val="none"/>
        </w:rPr>
        <w:t xml:space="preserve"> into which shall be deposited all revenues, donations or gifts which are received by the Commission or the City on behalf of the Commission. The </w:t>
      </w:r>
      <w:proofErr w:type="gramStart"/>
      <w:r w:rsidRPr="00617288">
        <w:rPr>
          <w:rFonts w:ascii="Arial" w:eastAsia="Calibri" w:hAnsi="Arial" w:cs="Arial"/>
          <w:kern w:val="0"/>
          <w14:ligatures w14:val="none"/>
        </w:rPr>
        <w:t>moneys</w:t>
      </w:r>
      <w:proofErr w:type="gramEnd"/>
      <w:r w:rsidRPr="00617288">
        <w:rPr>
          <w:rFonts w:ascii="Arial" w:eastAsia="Calibri" w:hAnsi="Arial" w:cs="Arial"/>
          <w:kern w:val="0"/>
          <w14:ligatures w14:val="none"/>
        </w:rPr>
        <w:t xml:space="preserve"> in this fund shall be expended pursuant to such guidelines as determined by an executive order to be issued by the </w:t>
      </w:r>
      <w:proofErr w:type="gramStart"/>
      <w:r w:rsidRPr="00617288">
        <w:rPr>
          <w:rFonts w:ascii="Arial" w:eastAsia="Calibri" w:hAnsi="Arial" w:cs="Arial"/>
          <w:kern w:val="0"/>
          <w14:ligatures w14:val="none"/>
        </w:rPr>
        <w:t>Mayor</w:t>
      </w:r>
      <w:proofErr w:type="gramEnd"/>
      <w:r w:rsidRPr="00617288">
        <w:rPr>
          <w:rFonts w:ascii="Arial" w:eastAsia="Calibri" w:hAnsi="Arial" w:cs="Arial"/>
          <w:kern w:val="0"/>
          <w14:ligatures w14:val="none"/>
        </w:rPr>
        <w:t xml:space="preserve">, subject to the terms and conditions contained in any donation or gift, if any. The Director of Finance and Administration is authorized and directed to make disbursements from this fund upon the written request of the Chief Administrative Officer. To the extent that disbursements are made, the funds are </w:t>
      </w:r>
      <w:proofErr w:type="gramStart"/>
      <w:r w:rsidRPr="00617288">
        <w:rPr>
          <w:rFonts w:ascii="Arial" w:eastAsia="Calibri" w:hAnsi="Arial" w:cs="Arial"/>
          <w:kern w:val="0"/>
          <w14:ligatures w14:val="none"/>
        </w:rPr>
        <w:t>appropriated</w:t>
      </w:r>
      <w:proofErr w:type="gramEnd"/>
      <w:r w:rsidRPr="00617288">
        <w:rPr>
          <w:rFonts w:ascii="Arial" w:eastAsia="Calibri" w:hAnsi="Arial" w:cs="Arial"/>
          <w:kern w:val="0"/>
          <w14:ligatures w14:val="none"/>
        </w:rPr>
        <w:t xml:space="preserve"> for the purpose of the disbursement. </w:t>
      </w:r>
    </w:p>
    <w:p w14:paraId="6ED12E56" w14:textId="77777777" w:rsidR="00617288" w:rsidRPr="00617288" w:rsidRDefault="00617288" w:rsidP="00617288">
      <w:pPr>
        <w:spacing w:before="40" w:after="240" w:line="240" w:lineRule="auto"/>
        <w:rPr>
          <w:rFonts w:ascii="Arial" w:eastAsia="Calibri" w:hAnsi="Arial" w:cs="Arial"/>
          <w:kern w:val="0"/>
          <w:lang w:val="it-IT"/>
          <w14:ligatures w14:val="none"/>
        </w:rPr>
      </w:pPr>
      <w:r w:rsidRPr="00617288">
        <w:rPr>
          <w:rFonts w:ascii="Arial" w:eastAsia="Calibri" w:hAnsi="Arial" w:cs="Arial"/>
          <w:kern w:val="0"/>
          <w:lang w:val="it-IT"/>
          <w14:ligatures w14:val="none"/>
        </w:rPr>
        <w:t>(Ord. 84-483-263, § 1; Ord. 90-706-486, § 6; Ord. 2006-422-E, § 32; Ord. 2016-140-E, § 16)</w:t>
      </w:r>
    </w:p>
    <w:p w14:paraId="69EB9300" w14:textId="77777777" w:rsidR="00617288" w:rsidRPr="00617288" w:rsidRDefault="00617288" w:rsidP="00617288">
      <w:pPr>
        <w:spacing w:before="40" w:after="120" w:line="240" w:lineRule="auto"/>
        <w:ind w:left="475" w:hanging="475"/>
        <w:rPr>
          <w:rFonts w:ascii="Arial" w:eastAsia="Calibri" w:hAnsi="Arial" w:cs="Arial"/>
          <w:kern w:val="0"/>
          <w14:ligatures w14:val="none"/>
        </w:rPr>
      </w:pPr>
      <w:r w:rsidRPr="00617288">
        <w:rPr>
          <w:rFonts w:ascii="Arial" w:eastAsia="Calibri" w:hAnsi="Arial" w:cs="Arial"/>
          <w:kern w:val="0"/>
          <w14:ligatures w14:val="none"/>
        </w:rPr>
        <w:t>Editor's note(</w:t>
      </w:r>
      <w:proofErr w:type="gramStart"/>
      <w:r w:rsidRPr="00617288">
        <w:rPr>
          <w:rFonts w:ascii="Arial" w:eastAsia="Calibri" w:hAnsi="Arial" w:cs="Arial"/>
          <w:kern w:val="0"/>
          <w14:ligatures w14:val="none"/>
        </w:rPr>
        <w:t>s)—</w:t>
      </w:r>
      <w:proofErr w:type="gramEnd"/>
      <w:r w:rsidRPr="00617288">
        <w:rPr>
          <w:rFonts w:ascii="Arial" w:eastAsia="Calibri" w:hAnsi="Arial" w:cs="Arial"/>
          <w:kern w:val="0"/>
          <w14:ligatures w14:val="none"/>
        </w:rPr>
        <w:t xml:space="preserve">Ordinance 2007-839-E, § 18, authorized updated department/division names pursuant to reorganization. </w:t>
      </w:r>
    </w:p>
    <w:p w14:paraId="0D734749" w14:textId="77777777" w:rsidR="00617288" w:rsidRPr="00617288" w:rsidRDefault="00617288" w:rsidP="00617288">
      <w:pPr>
        <w:spacing w:before="40" w:after="120" w:line="240" w:lineRule="auto"/>
        <w:ind w:left="475" w:hanging="475"/>
        <w:rPr>
          <w:rFonts w:ascii="Arial" w:eastAsia="Calibri" w:hAnsi="Arial" w:cs="Arial"/>
          <w:kern w:val="0"/>
          <w14:ligatures w14:val="none"/>
        </w:rPr>
      </w:pPr>
      <w:r w:rsidRPr="00617288">
        <w:rPr>
          <w:rFonts w:ascii="Arial" w:eastAsia="Calibri" w:hAnsi="Arial" w:cs="Arial"/>
          <w:kern w:val="0"/>
          <w14:ligatures w14:val="none"/>
        </w:rPr>
        <w:t>Note(</w:t>
      </w:r>
      <w:proofErr w:type="gramStart"/>
      <w:r w:rsidRPr="00617288">
        <w:rPr>
          <w:rFonts w:ascii="Arial" w:eastAsia="Calibri" w:hAnsi="Arial" w:cs="Arial"/>
          <w:kern w:val="0"/>
          <w14:ligatures w14:val="none"/>
        </w:rPr>
        <w:t>s)—</w:t>
      </w:r>
      <w:proofErr w:type="gramEnd"/>
      <w:r w:rsidRPr="00617288">
        <w:rPr>
          <w:rFonts w:ascii="Arial" w:eastAsia="Calibri" w:hAnsi="Arial" w:cs="Arial"/>
          <w:kern w:val="0"/>
          <w14:ligatures w14:val="none"/>
        </w:rPr>
        <w:t xml:space="preserve">Former 110.330. </w:t>
      </w:r>
    </w:p>
    <w:p w14:paraId="57C58B8A" w14:textId="77777777" w:rsidR="00617288" w:rsidRDefault="00617288" w:rsidP="00617288">
      <w:pPr>
        <w:spacing w:after="0" w:line="240" w:lineRule="auto"/>
        <w:rPr>
          <w:rFonts w:ascii="Arial" w:eastAsia="Calibri" w:hAnsi="Arial" w:cs="Arial"/>
          <w:kern w:val="0"/>
          <w14:ligatures w14:val="none"/>
        </w:rPr>
      </w:pPr>
    </w:p>
    <w:p w14:paraId="1B41C348" w14:textId="77777777" w:rsidR="00617288" w:rsidRPr="00617288" w:rsidRDefault="00617288" w:rsidP="00617288">
      <w:pPr>
        <w:keepNext/>
        <w:keepLines/>
        <w:spacing w:before="180" w:after="120" w:line="276" w:lineRule="auto"/>
        <w:ind w:left="950" w:hanging="950"/>
        <w:outlineLvl w:val="5"/>
        <w:rPr>
          <w:rFonts w:ascii="Arial" w:eastAsia="Calibri" w:hAnsi="Arial" w:cs="Arial"/>
          <w:b/>
          <w:kern w:val="0"/>
          <w14:ligatures w14:val="none"/>
        </w:rPr>
      </w:pPr>
      <w:r w:rsidRPr="00617288">
        <w:rPr>
          <w:rFonts w:ascii="Arial" w:eastAsia="Calibri" w:hAnsi="Arial" w:cs="Arial"/>
          <w:b/>
          <w:kern w:val="0"/>
          <w14:ligatures w14:val="none"/>
        </w:rPr>
        <w:t>Sec. 111.905. Code Enforcement Board Lien Amnesty Special Revenue Fund.</w:t>
      </w:r>
    </w:p>
    <w:p w14:paraId="44ED693D" w14:textId="77777777" w:rsidR="00617288" w:rsidRPr="00617288" w:rsidRDefault="00617288" w:rsidP="00617288">
      <w:pPr>
        <w:spacing w:before="40" w:after="120" w:line="240" w:lineRule="auto"/>
        <w:ind w:firstLine="475"/>
        <w:rPr>
          <w:rFonts w:ascii="Arial" w:eastAsia="Calibri" w:hAnsi="Arial" w:cs="Arial"/>
          <w:kern w:val="0"/>
          <w14:ligatures w14:val="none"/>
        </w:rPr>
      </w:pPr>
      <w:r w:rsidRPr="00617288">
        <w:rPr>
          <w:rFonts w:ascii="Arial" w:eastAsia="Calibri" w:hAnsi="Arial" w:cs="Arial"/>
          <w:kern w:val="0"/>
          <w14:ligatures w14:val="none"/>
        </w:rPr>
        <w:t xml:space="preserve">There is hereby created the </w:t>
      </w:r>
      <w:r w:rsidRPr="00617288">
        <w:rPr>
          <w:rFonts w:ascii="Arial" w:eastAsia="Calibri" w:hAnsi="Arial" w:cs="Arial"/>
          <w:i/>
          <w:kern w:val="0"/>
          <w14:ligatures w14:val="none"/>
        </w:rPr>
        <w:t>Code Enforcement Amnesty Revolving Fund,</w:t>
      </w:r>
      <w:r w:rsidRPr="00617288">
        <w:rPr>
          <w:rFonts w:ascii="Arial" w:eastAsia="Calibri" w:hAnsi="Arial" w:cs="Arial"/>
          <w:kern w:val="0"/>
          <w14:ligatures w14:val="none"/>
        </w:rPr>
        <w:t xml:space="preserve"> a permanent fund of the City, within the Neighborhoods Department into which monies derived from the amnesty program approved in Ordinance 2006-631-E resulting from the settlement of fines imposed and levied by Chapter 91, Ordinance Code, shall be deposited, together with such monies as may be appropriated by the Council, from time to time. The Director of Finance and Administration is authorized and directed to make disbursements from this fund upon written request of the Director of the Neighborhoods Department, to assist low to moderate income </w:t>
      </w:r>
      <w:proofErr w:type="gramStart"/>
      <w:r w:rsidRPr="00617288">
        <w:rPr>
          <w:rFonts w:ascii="Arial" w:eastAsia="Calibri" w:hAnsi="Arial" w:cs="Arial"/>
          <w:kern w:val="0"/>
          <w14:ligatures w14:val="none"/>
        </w:rPr>
        <w:t>persons</w:t>
      </w:r>
      <w:proofErr w:type="gramEnd"/>
      <w:r w:rsidRPr="00617288">
        <w:rPr>
          <w:rFonts w:ascii="Arial" w:eastAsia="Calibri" w:hAnsi="Arial" w:cs="Arial"/>
          <w:kern w:val="0"/>
          <w14:ligatures w14:val="none"/>
        </w:rPr>
        <w:t xml:space="preserve">, as those persons are defined by the Neighborhoods Department, in restoring or repairing their homes to meet minimum City and State building, health, safety and fire codes. Such disbursements shall be </w:t>
      </w:r>
      <w:r w:rsidRPr="00617288">
        <w:rPr>
          <w:rFonts w:ascii="Arial" w:eastAsia="Calibri" w:hAnsi="Arial" w:cs="Arial"/>
          <w:kern w:val="0"/>
          <w14:ligatures w14:val="none"/>
        </w:rPr>
        <w:lastRenderedPageBreak/>
        <w:t xml:space="preserve">subject to appropriation by the City Council. The monies deposited in this fund shall not lapse at the end of any fiscal year and shall remain available for expenditure for the purposes set forth herein. </w:t>
      </w:r>
    </w:p>
    <w:p w14:paraId="62EB18F5" w14:textId="77777777" w:rsidR="00617288" w:rsidRPr="00617288" w:rsidRDefault="00617288" w:rsidP="00617288">
      <w:pPr>
        <w:spacing w:before="40" w:after="240" w:line="240" w:lineRule="auto"/>
        <w:rPr>
          <w:rFonts w:ascii="Arial" w:eastAsia="Calibri" w:hAnsi="Arial" w:cs="Arial"/>
          <w:kern w:val="0"/>
          <w:lang w:val="it-IT"/>
          <w14:ligatures w14:val="none"/>
        </w:rPr>
      </w:pPr>
      <w:r w:rsidRPr="00617288">
        <w:rPr>
          <w:rFonts w:ascii="Arial" w:eastAsia="Calibri" w:hAnsi="Arial" w:cs="Arial"/>
          <w:kern w:val="0"/>
          <w:lang w:val="it-IT"/>
          <w14:ligatures w14:val="none"/>
        </w:rPr>
        <w:t>(Ord. 2006-631-E, § 4; Ord. 2011-732-E; Ord. 2013-209-E, § 40; Ord. 2016-140-E, § 16)</w:t>
      </w:r>
    </w:p>
    <w:p w14:paraId="70295A00" w14:textId="77777777" w:rsidR="00617288" w:rsidRPr="00617288" w:rsidRDefault="00617288" w:rsidP="00617288">
      <w:pPr>
        <w:spacing w:before="40" w:after="120" w:line="240" w:lineRule="auto"/>
        <w:ind w:left="475" w:hanging="475"/>
        <w:rPr>
          <w:rFonts w:ascii="Arial" w:eastAsia="Calibri" w:hAnsi="Arial" w:cs="Arial"/>
          <w:kern w:val="0"/>
          <w14:ligatures w14:val="none"/>
        </w:rPr>
      </w:pPr>
      <w:r w:rsidRPr="00617288">
        <w:rPr>
          <w:rFonts w:ascii="Arial" w:eastAsia="Calibri" w:hAnsi="Arial" w:cs="Arial"/>
          <w:kern w:val="0"/>
          <w14:ligatures w14:val="none"/>
        </w:rPr>
        <w:t>Editor's note(</w:t>
      </w:r>
      <w:proofErr w:type="gramStart"/>
      <w:r w:rsidRPr="00617288">
        <w:rPr>
          <w:rFonts w:ascii="Arial" w:eastAsia="Calibri" w:hAnsi="Arial" w:cs="Arial"/>
          <w:kern w:val="0"/>
          <w14:ligatures w14:val="none"/>
        </w:rPr>
        <w:t>s)—</w:t>
      </w:r>
      <w:proofErr w:type="gramEnd"/>
      <w:r w:rsidRPr="00617288">
        <w:rPr>
          <w:rFonts w:ascii="Arial" w:eastAsia="Calibri" w:hAnsi="Arial" w:cs="Arial"/>
          <w:kern w:val="0"/>
          <w14:ligatures w14:val="none"/>
        </w:rPr>
        <w:t xml:space="preserve">Ordinance 2007-839-E, § 18, authorized updated department/division names pursuant to reorganization. </w:t>
      </w:r>
    </w:p>
    <w:p w14:paraId="241B60EA" w14:textId="77777777" w:rsidR="00617288" w:rsidRDefault="00617288" w:rsidP="00617288">
      <w:pPr>
        <w:spacing w:after="0" w:line="240" w:lineRule="auto"/>
        <w:rPr>
          <w:rFonts w:ascii="Arial" w:eastAsia="Calibri" w:hAnsi="Arial" w:cs="Arial"/>
          <w:kern w:val="0"/>
          <w14:ligatures w14:val="none"/>
        </w:rPr>
      </w:pPr>
    </w:p>
    <w:p w14:paraId="172AEF82" w14:textId="77777777" w:rsidR="00617288" w:rsidRPr="00617288" w:rsidRDefault="00617288" w:rsidP="00617288">
      <w:pPr>
        <w:keepNext/>
        <w:keepLines/>
        <w:spacing w:before="180" w:after="120" w:line="276" w:lineRule="auto"/>
        <w:ind w:left="950" w:hanging="950"/>
        <w:outlineLvl w:val="5"/>
        <w:rPr>
          <w:rFonts w:ascii="Arial" w:eastAsia="Calibri" w:hAnsi="Arial" w:cs="Arial"/>
          <w:b/>
          <w:kern w:val="0"/>
          <w14:ligatures w14:val="none"/>
        </w:rPr>
      </w:pPr>
      <w:r w:rsidRPr="00617288">
        <w:rPr>
          <w:rFonts w:ascii="Arial" w:eastAsia="Calibri" w:hAnsi="Arial" w:cs="Arial"/>
          <w:b/>
          <w:kern w:val="0"/>
          <w14:ligatures w14:val="none"/>
        </w:rPr>
        <w:t>Sec. 111.909. Restore Endangered Historic Adaptable Buildings Special Revenue Fund.</w:t>
      </w:r>
    </w:p>
    <w:p w14:paraId="65330632" w14:textId="77777777" w:rsidR="00617288" w:rsidRPr="00617288" w:rsidRDefault="00617288" w:rsidP="00617288">
      <w:pPr>
        <w:spacing w:before="40" w:after="120" w:line="240" w:lineRule="auto"/>
        <w:ind w:left="475" w:hanging="475"/>
        <w:rPr>
          <w:rFonts w:ascii="Arial" w:eastAsia="Calibri" w:hAnsi="Arial" w:cs="Arial"/>
          <w:kern w:val="0"/>
          <w14:ligatures w14:val="none"/>
        </w:rPr>
      </w:pPr>
      <w:r w:rsidRPr="00617288">
        <w:rPr>
          <w:rFonts w:ascii="Arial" w:eastAsia="Calibri" w:hAnsi="Arial" w:cs="Arial"/>
          <w:kern w:val="0"/>
          <w14:ligatures w14:val="none"/>
        </w:rPr>
        <w:t>(a)</w:t>
      </w:r>
      <w:r w:rsidRPr="00617288">
        <w:rPr>
          <w:rFonts w:ascii="Arial" w:eastAsia="Calibri" w:hAnsi="Arial" w:cs="Arial"/>
          <w:kern w:val="0"/>
          <w14:ligatures w14:val="none"/>
        </w:rPr>
        <w:tab/>
      </w:r>
      <w:r w:rsidRPr="00617288">
        <w:rPr>
          <w:rFonts w:ascii="Arial" w:eastAsia="Calibri" w:hAnsi="Arial" w:cs="Arial"/>
          <w:i/>
          <w:kern w:val="0"/>
          <w14:ligatures w14:val="none"/>
        </w:rPr>
        <w:t>Fund creation.</w:t>
      </w:r>
      <w:r w:rsidRPr="00617288">
        <w:rPr>
          <w:rFonts w:ascii="Arial" w:eastAsia="Calibri" w:hAnsi="Arial" w:cs="Arial"/>
          <w:kern w:val="0"/>
          <w14:ligatures w14:val="none"/>
        </w:rPr>
        <w:t xml:space="preserve"> There is hereby created an account to be known as the </w:t>
      </w:r>
      <w:r w:rsidRPr="00617288">
        <w:rPr>
          <w:rFonts w:ascii="Arial" w:eastAsia="Calibri" w:hAnsi="Arial" w:cs="Arial"/>
          <w:i/>
          <w:kern w:val="0"/>
          <w14:ligatures w14:val="none"/>
        </w:rPr>
        <w:t>Restore Endangered Historic Adaptable Buildings</w:t>
      </w:r>
      <w:r w:rsidRPr="00617288">
        <w:rPr>
          <w:rFonts w:ascii="Arial" w:eastAsia="Calibri" w:hAnsi="Arial" w:cs="Arial"/>
          <w:kern w:val="0"/>
          <w14:ligatures w14:val="none"/>
        </w:rPr>
        <w:t xml:space="preserve"> ("REHAB</w:t>
      </w:r>
      <w:proofErr w:type="gramStart"/>
      <w:r w:rsidRPr="00617288">
        <w:rPr>
          <w:rFonts w:ascii="Arial" w:eastAsia="Calibri" w:hAnsi="Arial" w:cs="Arial"/>
          <w:kern w:val="0"/>
          <w14:ligatures w14:val="none"/>
        </w:rPr>
        <w:t>")</w:t>
      </w:r>
      <w:r w:rsidRPr="00617288">
        <w:rPr>
          <w:rFonts w:ascii="Arial" w:eastAsia="Calibri" w:hAnsi="Arial" w:cs="Arial"/>
          <w:i/>
          <w:kern w:val="0"/>
          <w14:ligatures w14:val="none"/>
        </w:rPr>
        <w:t>Special</w:t>
      </w:r>
      <w:proofErr w:type="gramEnd"/>
      <w:r w:rsidRPr="00617288">
        <w:rPr>
          <w:rFonts w:ascii="Arial" w:eastAsia="Calibri" w:hAnsi="Arial" w:cs="Arial"/>
          <w:i/>
          <w:kern w:val="0"/>
          <w14:ligatures w14:val="none"/>
        </w:rPr>
        <w:t xml:space="preserve"> Revenue Fund</w:t>
      </w:r>
      <w:r w:rsidRPr="00617288">
        <w:rPr>
          <w:rFonts w:ascii="Arial" w:eastAsia="Calibri" w:hAnsi="Arial" w:cs="Arial"/>
          <w:kern w:val="0"/>
          <w14:ligatures w14:val="none"/>
        </w:rPr>
        <w:t xml:space="preserve">, an ongoing fund which shall carry forward each fiscal year and not lapse. The REHAB Special Revenue Fund shall be comprised of funds as may be appropriated from time to time by </w:t>
      </w:r>
      <w:proofErr w:type="gramStart"/>
      <w:r w:rsidRPr="00617288">
        <w:rPr>
          <w:rFonts w:ascii="Arial" w:eastAsia="Calibri" w:hAnsi="Arial" w:cs="Arial"/>
          <w:kern w:val="0"/>
          <w14:ligatures w14:val="none"/>
        </w:rPr>
        <w:t>Council</w:t>
      </w:r>
      <w:proofErr w:type="gramEnd"/>
      <w:r w:rsidRPr="00617288">
        <w:rPr>
          <w:rFonts w:ascii="Arial" w:eastAsia="Calibri" w:hAnsi="Arial" w:cs="Arial"/>
          <w:kern w:val="0"/>
          <w14:ligatures w14:val="none"/>
        </w:rPr>
        <w:t xml:space="preserve">, and all fees, fines, and civil penalties as may be designated for deposit into the Fund from time to time by Council. It shall also include all such donations, contributions, gifts, and related sponsorships received by the City for use toward the general purpose of furthering the goals of this Fund. All monies and interest placed into this fund are hereby </w:t>
      </w:r>
      <w:proofErr w:type="gramStart"/>
      <w:r w:rsidRPr="00617288">
        <w:rPr>
          <w:rFonts w:ascii="Arial" w:eastAsia="Calibri" w:hAnsi="Arial" w:cs="Arial"/>
          <w:kern w:val="0"/>
          <w14:ligatures w14:val="none"/>
        </w:rPr>
        <w:t>appropriated</w:t>
      </w:r>
      <w:proofErr w:type="gramEnd"/>
      <w:r w:rsidRPr="00617288">
        <w:rPr>
          <w:rFonts w:ascii="Arial" w:eastAsia="Calibri" w:hAnsi="Arial" w:cs="Arial"/>
          <w:kern w:val="0"/>
          <w14:ligatures w14:val="none"/>
        </w:rPr>
        <w:t xml:space="preserve"> for the purposes of this fund, and all appropriations shall carry forward each fiscal year and shall not lapse. </w:t>
      </w:r>
    </w:p>
    <w:p w14:paraId="7181A04D" w14:textId="77777777" w:rsidR="00617288" w:rsidRPr="00617288" w:rsidRDefault="00617288" w:rsidP="00617288">
      <w:pPr>
        <w:spacing w:before="40" w:after="120" w:line="240" w:lineRule="auto"/>
        <w:ind w:left="475" w:hanging="475"/>
        <w:rPr>
          <w:rFonts w:ascii="Arial" w:eastAsia="Calibri" w:hAnsi="Arial" w:cs="Arial"/>
          <w:kern w:val="0"/>
          <w14:ligatures w14:val="none"/>
        </w:rPr>
      </w:pPr>
      <w:r w:rsidRPr="00617288">
        <w:rPr>
          <w:rFonts w:ascii="Arial" w:eastAsia="Calibri" w:hAnsi="Arial" w:cs="Arial"/>
          <w:kern w:val="0"/>
          <w14:ligatures w14:val="none"/>
        </w:rPr>
        <w:t>(b)</w:t>
      </w:r>
      <w:r w:rsidRPr="00617288">
        <w:rPr>
          <w:rFonts w:ascii="Arial" w:eastAsia="Calibri" w:hAnsi="Arial" w:cs="Arial"/>
          <w:kern w:val="0"/>
          <w14:ligatures w14:val="none"/>
        </w:rPr>
        <w:tab/>
      </w:r>
      <w:r w:rsidRPr="00617288">
        <w:rPr>
          <w:rFonts w:ascii="Arial" w:eastAsia="Calibri" w:hAnsi="Arial" w:cs="Arial"/>
          <w:i/>
          <w:kern w:val="0"/>
          <w14:ligatures w14:val="none"/>
        </w:rPr>
        <w:t>Fund purpose.</w:t>
      </w:r>
      <w:r w:rsidRPr="00617288">
        <w:rPr>
          <w:rFonts w:ascii="Arial" w:eastAsia="Calibri" w:hAnsi="Arial" w:cs="Arial"/>
          <w:kern w:val="0"/>
          <w14:ligatures w14:val="none"/>
        </w:rPr>
        <w:t xml:space="preserve"> These funds are designated to pay for the repair, rehabilitation and restoration of non-residential income-producing historic buildings, mixed-use historic buildings and historic buildings owned by not-for-profit corporations, located throughout Jacksonville, excluding the Downtown Area as defined in Section 55.105, Ordinance Code. </w:t>
      </w:r>
    </w:p>
    <w:p w14:paraId="14EF98A5" w14:textId="77777777" w:rsidR="00617288" w:rsidRPr="00617288" w:rsidRDefault="00617288" w:rsidP="00617288">
      <w:pPr>
        <w:spacing w:before="40" w:after="120" w:line="240" w:lineRule="auto"/>
        <w:ind w:left="475" w:hanging="475"/>
        <w:rPr>
          <w:rFonts w:ascii="Arial" w:eastAsia="Calibri" w:hAnsi="Arial" w:cs="Arial"/>
          <w:kern w:val="0"/>
          <w14:ligatures w14:val="none"/>
        </w:rPr>
      </w:pPr>
      <w:r w:rsidRPr="00617288">
        <w:rPr>
          <w:rFonts w:ascii="Arial" w:eastAsia="Calibri" w:hAnsi="Arial" w:cs="Arial"/>
          <w:kern w:val="0"/>
          <w14:ligatures w14:val="none"/>
        </w:rPr>
        <w:t>(c)</w:t>
      </w:r>
      <w:r w:rsidRPr="00617288">
        <w:rPr>
          <w:rFonts w:ascii="Arial" w:eastAsia="Calibri" w:hAnsi="Arial" w:cs="Arial"/>
          <w:kern w:val="0"/>
          <w14:ligatures w14:val="none"/>
        </w:rPr>
        <w:tab/>
      </w:r>
      <w:r w:rsidRPr="00617288">
        <w:rPr>
          <w:rFonts w:ascii="Arial" w:eastAsia="Calibri" w:hAnsi="Arial" w:cs="Arial"/>
          <w:i/>
          <w:kern w:val="0"/>
          <w14:ligatures w14:val="none"/>
        </w:rPr>
        <w:t>Grant funding limitations.</w:t>
      </w:r>
      <w:r w:rsidRPr="00617288">
        <w:rPr>
          <w:rFonts w:ascii="Arial" w:eastAsia="Calibri" w:hAnsi="Arial" w:cs="Arial"/>
          <w:kern w:val="0"/>
          <w14:ligatures w14:val="none"/>
        </w:rPr>
        <w:t xml:space="preserve"> Grant requests from the REHAB Special Revenue Fund shall not exceed $100,000 and shall be administratively approved pursuant to this program. Subject to availability of unencumbered funds, applicants that request $100,000 or less in the aggregate for a project may be approved by the Historic Preservation Section of the Planning and Development Department, without further Council action, in accordance with Subsection (e) below and the REHAB Special Revenue Fund Guidelines, available on the City's website. </w:t>
      </w:r>
      <w:proofErr w:type="gramStart"/>
      <w:r w:rsidRPr="00617288">
        <w:rPr>
          <w:rFonts w:ascii="Arial" w:eastAsia="Calibri" w:hAnsi="Arial" w:cs="Arial"/>
          <w:kern w:val="0"/>
          <w14:ligatures w14:val="none"/>
        </w:rPr>
        <w:t>For the purpose of</w:t>
      </w:r>
      <w:proofErr w:type="gramEnd"/>
      <w:r w:rsidRPr="00617288">
        <w:rPr>
          <w:rFonts w:ascii="Arial" w:eastAsia="Calibri" w:hAnsi="Arial" w:cs="Arial"/>
          <w:kern w:val="0"/>
          <w14:ligatures w14:val="none"/>
        </w:rPr>
        <w:t xml:space="preserve"> this Section, the dollar amounts in all grant applications for any one project submitted within five years of the first grant approved under this fund for the project, shall be aggregated to determine if the grant amount exceeds $100,000. </w:t>
      </w:r>
    </w:p>
    <w:p w14:paraId="46BFB05B" w14:textId="77777777" w:rsidR="00617288" w:rsidRPr="00617288" w:rsidRDefault="00617288" w:rsidP="00617288">
      <w:pPr>
        <w:spacing w:before="40" w:after="120" w:line="240" w:lineRule="auto"/>
        <w:ind w:left="475" w:hanging="475"/>
        <w:rPr>
          <w:rFonts w:ascii="Arial" w:eastAsia="Calibri" w:hAnsi="Arial" w:cs="Arial"/>
          <w:kern w:val="0"/>
          <w14:ligatures w14:val="none"/>
        </w:rPr>
      </w:pPr>
      <w:r w:rsidRPr="00617288">
        <w:rPr>
          <w:rFonts w:ascii="Arial" w:eastAsia="Calibri" w:hAnsi="Arial" w:cs="Arial"/>
          <w:kern w:val="0"/>
          <w14:ligatures w14:val="none"/>
        </w:rPr>
        <w:t>(d)</w:t>
      </w:r>
      <w:r w:rsidRPr="00617288">
        <w:rPr>
          <w:rFonts w:ascii="Arial" w:eastAsia="Calibri" w:hAnsi="Arial" w:cs="Arial"/>
          <w:kern w:val="0"/>
          <w14:ligatures w14:val="none"/>
        </w:rPr>
        <w:tab/>
      </w:r>
      <w:r w:rsidRPr="00617288">
        <w:rPr>
          <w:rFonts w:ascii="Arial" w:eastAsia="Calibri" w:hAnsi="Arial" w:cs="Arial"/>
          <w:i/>
          <w:kern w:val="0"/>
          <w14:ligatures w14:val="none"/>
        </w:rPr>
        <w:t>Fund administration.</w:t>
      </w:r>
      <w:r w:rsidRPr="00617288">
        <w:rPr>
          <w:rFonts w:ascii="Arial" w:eastAsia="Calibri" w:hAnsi="Arial" w:cs="Arial"/>
          <w:kern w:val="0"/>
          <w14:ligatures w14:val="none"/>
        </w:rPr>
        <w:t xml:space="preserve"> The Historic Preservation Section shall follow the REHAB Special Revenue Fund Guidelines. The Historic Preservation Section shall review and approve the design aspects of the grant application, and the City's Chief Administrative Officer ("CAO") or their designee shall review and approve the financial aspects of the grant application and administer fund allocation, in accordance with the REHAB Special Revenue Fund Guidelines. Changes to the REHAB Special Revenue Fund Guidelines which have financial impact shall be </w:t>
      </w:r>
      <w:r w:rsidRPr="00617288">
        <w:rPr>
          <w:rFonts w:ascii="Arial" w:eastAsia="Calibri" w:hAnsi="Arial" w:cs="Arial"/>
          <w:kern w:val="0"/>
          <w14:ligatures w14:val="none"/>
        </w:rPr>
        <w:lastRenderedPageBreak/>
        <w:t xml:space="preserve">jointly approved by the CAO or their </w:t>
      </w:r>
      <w:proofErr w:type="gramStart"/>
      <w:r w:rsidRPr="00617288">
        <w:rPr>
          <w:rFonts w:ascii="Arial" w:eastAsia="Calibri" w:hAnsi="Arial" w:cs="Arial"/>
          <w:kern w:val="0"/>
          <w14:ligatures w14:val="none"/>
        </w:rPr>
        <w:t>designee</w:t>
      </w:r>
      <w:proofErr w:type="gramEnd"/>
      <w:r w:rsidRPr="00617288">
        <w:rPr>
          <w:rFonts w:ascii="Arial" w:eastAsia="Calibri" w:hAnsi="Arial" w:cs="Arial"/>
          <w:kern w:val="0"/>
          <w14:ligatures w14:val="none"/>
        </w:rPr>
        <w:t xml:space="preserve"> and the Historic Preservation Section and shall be submitted to the Council for approval. Approved applicants may receive financial assistance through reimbursement grants as set forth in the REHAB Special Revenue Fund Guidelines. Funds may only be used for one or more of the purposes specified in Subsection (b) above. </w:t>
      </w:r>
    </w:p>
    <w:p w14:paraId="42DD78A9" w14:textId="77777777" w:rsidR="00617288" w:rsidRPr="00617288" w:rsidRDefault="00617288" w:rsidP="00617288">
      <w:pPr>
        <w:spacing w:before="40" w:after="120" w:line="240" w:lineRule="auto"/>
        <w:ind w:left="475" w:hanging="475"/>
        <w:rPr>
          <w:rFonts w:ascii="Arial" w:eastAsia="Calibri" w:hAnsi="Arial" w:cs="Arial"/>
          <w:kern w:val="0"/>
          <w14:ligatures w14:val="none"/>
        </w:rPr>
      </w:pPr>
      <w:r w:rsidRPr="00617288">
        <w:rPr>
          <w:rFonts w:ascii="Arial" w:eastAsia="Calibri" w:hAnsi="Arial" w:cs="Arial"/>
          <w:kern w:val="0"/>
          <w14:ligatures w14:val="none"/>
        </w:rPr>
        <w:t>(e)</w:t>
      </w:r>
      <w:r w:rsidRPr="00617288">
        <w:rPr>
          <w:rFonts w:ascii="Arial" w:eastAsia="Calibri" w:hAnsi="Arial" w:cs="Arial"/>
          <w:kern w:val="0"/>
          <w14:ligatures w14:val="none"/>
        </w:rPr>
        <w:tab/>
      </w:r>
      <w:r w:rsidRPr="00617288">
        <w:rPr>
          <w:rFonts w:ascii="Arial" w:eastAsia="Calibri" w:hAnsi="Arial" w:cs="Arial"/>
          <w:i/>
          <w:kern w:val="0"/>
          <w14:ligatures w14:val="none"/>
        </w:rPr>
        <w:t>Eligibility Criteria.</w:t>
      </w:r>
    </w:p>
    <w:p w14:paraId="456AD0EC" w14:textId="77777777" w:rsidR="00617288" w:rsidRPr="00617288" w:rsidRDefault="00617288" w:rsidP="00617288">
      <w:pPr>
        <w:spacing w:before="40" w:after="120" w:line="240" w:lineRule="auto"/>
        <w:ind w:left="950" w:hanging="475"/>
        <w:rPr>
          <w:rFonts w:ascii="Arial" w:eastAsia="Calibri" w:hAnsi="Arial" w:cs="Arial"/>
          <w:kern w:val="0"/>
          <w14:ligatures w14:val="none"/>
        </w:rPr>
      </w:pPr>
      <w:r w:rsidRPr="00617288">
        <w:rPr>
          <w:rFonts w:ascii="Arial" w:eastAsia="Calibri" w:hAnsi="Arial" w:cs="Arial"/>
          <w:kern w:val="0"/>
          <w14:ligatures w14:val="none"/>
        </w:rPr>
        <w:t>(1)</w:t>
      </w:r>
      <w:r w:rsidRPr="00617288">
        <w:rPr>
          <w:rFonts w:ascii="Arial" w:eastAsia="Calibri" w:hAnsi="Arial" w:cs="Arial"/>
          <w:kern w:val="0"/>
          <w14:ligatures w14:val="none"/>
        </w:rPr>
        <w:tab/>
        <w:t xml:space="preserve">The building must be located within Jacksonville outside of the Downtown Area, as defined in Section 55.105, Ordinance Code; and </w:t>
      </w:r>
    </w:p>
    <w:p w14:paraId="2DDDCC4C" w14:textId="77777777" w:rsidR="00617288" w:rsidRPr="00617288" w:rsidRDefault="00617288" w:rsidP="00617288">
      <w:pPr>
        <w:spacing w:before="40" w:after="120" w:line="240" w:lineRule="auto"/>
        <w:ind w:left="950" w:hanging="475"/>
        <w:rPr>
          <w:rFonts w:ascii="Arial" w:eastAsia="Calibri" w:hAnsi="Arial" w:cs="Arial"/>
          <w:kern w:val="0"/>
          <w14:ligatures w14:val="none"/>
        </w:rPr>
      </w:pPr>
      <w:r w:rsidRPr="00617288">
        <w:rPr>
          <w:rFonts w:ascii="Arial" w:eastAsia="Calibri" w:hAnsi="Arial" w:cs="Arial"/>
          <w:kern w:val="0"/>
          <w14:ligatures w14:val="none"/>
        </w:rPr>
        <w:t>(2)</w:t>
      </w:r>
      <w:r w:rsidRPr="00617288">
        <w:rPr>
          <w:rFonts w:ascii="Arial" w:eastAsia="Calibri" w:hAnsi="Arial" w:cs="Arial"/>
          <w:kern w:val="0"/>
          <w14:ligatures w14:val="none"/>
        </w:rPr>
        <w:tab/>
        <w:t xml:space="preserve">The building must be at least 50 years old; and </w:t>
      </w:r>
    </w:p>
    <w:p w14:paraId="30F33BEE" w14:textId="77777777" w:rsidR="00617288" w:rsidRPr="00617288" w:rsidRDefault="00617288" w:rsidP="00617288">
      <w:pPr>
        <w:spacing w:before="40" w:after="120" w:line="240" w:lineRule="auto"/>
        <w:ind w:left="950" w:hanging="475"/>
        <w:rPr>
          <w:rFonts w:ascii="Arial" w:eastAsia="Calibri" w:hAnsi="Arial" w:cs="Arial"/>
          <w:kern w:val="0"/>
          <w14:ligatures w14:val="none"/>
        </w:rPr>
      </w:pPr>
      <w:r w:rsidRPr="00617288">
        <w:rPr>
          <w:rFonts w:ascii="Arial" w:eastAsia="Calibri" w:hAnsi="Arial" w:cs="Arial"/>
          <w:kern w:val="0"/>
          <w14:ligatures w14:val="none"/>
        </w:rPr>
        <w:t>(3)</w:t>
      </w:r>
      <w:r w:rsidRPr="00617288">
        <w:rPr>
          <w:rFonts w:ascii="Arial" w:eastAsia="Calibri" w:hAnsi="Arial" w:cs="Arial"/>
          <w:kern w:val="0"/>
          <w14:ligatures w14:val="none"/>
        </w:rPr>
        <w:tab/>
        <w:t xml:space="preserve">The building must be non-residential income-producing, mixed-use or owned by a not-for-profit corporation; and </w:t>
      </w:r>
    </w:p>
    <w:p w14:paraId="7E4ED566" w14:textId="77777777" w:rsidR="00617288" w:rsidRPr="00617288" w:rsidRDefault="00617288" w:rsidP="00617288">
      <w:pPr>
        <w:spacing w:before="40" w:after="120" w:line="240" w:lineRule="auto"/>
        <w:ind w:left="950" w:hanging="475"/>
        <w:rPr>
          <w:rFonts w:ascii="Arial" w:eastAsia="Calibri" w:hAnsi="Arial" w:cs="Arial"/>
          <w:kern w:val="0"/>
          <w14:ligatures w14:val="none"/>
        </w:rPr>
      </w:pPr>
      <w:r w:rsidRPr="00617288">
        <w:rPr>
          <w:rFonts w:ascii="Arial" w:eastAsia="Calibri" w:hAnsi="Arial" w:cs="Arial"/>
          <w:kern w:val="0"/>
          <w14:ligatures w14:val="none"/>
        </w:rPr>
        <w:t>(4)</w:t>
      </w:r>
      <w:r w:rsidRPr="00617288">
        <w:rPr>
          <w:rFonts w:ascii="Arial" w:eastAsia="Calibri" w:hAnsi="Arial" w:cs="Arial"/>
          <w:kern w:val="0"/>
          <w14:ligatures w14:val="none"/>
        </w:rPr>
        <w:tab/>
        <w:t xml:space="preserve">The building must be architecturally or historically significant, as determined by the Historic Preservation Section, in accordance with Section 307.102(s), Ordinance Code; and </w:t>
      </w:r>
    </w:p>
    <w:p w14:paraId="315DB63F" w14:textId="77777777" w:rsidR="00617288" w:rsidRPr="00617288" w:rsidRDefault="00617288" w:rsidP="00617288">
      <w:pPr>
        <w:spacing w:before="40" w:after="120" w:line="240" w:lineRule="auto"/>
        <w:ind w:left="950" w:hanging="475"/>
        <w:rPr>
          <w:rFonts w:ascii="Arial" w:eastAsia="Calibri" w:hAnsi="Arial" w:cs="Arial"/>
          <w:kern w:val="0"/>
          <w14:ligatures w14:val="none"/>
        </w:rPr>
      </w:pPr>
      <w:r w:rsidRPr="00617288">
        <w:rPr>
          <w:rFonts w:ascii="Arial" w:eastAsia="Calibri" w:hAnsi="Arial" w:cs="Arial"/>
          <w:kern w:val="0"/>
          <w14:ligatures w14:val="none"/>
        </w:rPr>
        <w:t>(5)</w:t>
      </w:r>
      <w:r w:rsidRPr="00617288">
        <w:rPr>
          <w:rFonts w:ascii="Arial" w:eastAsia="Calibri" w:hAnsi="Arial" w:cs="Arial"/>
          <w:kern w:val="0"/>
          <w14:ligatures w14:val="none"/>
        </w:rPr>
        <w:tab/>
        <w:t xml:space="preserve">The building must be: </w:t>
      </w:r>
    </w:p>
    <w:p w14:paraId="73256307" w14:textId="77777777" w:rsidR="00617288" w:rsidRPr="00617288" w:rsidRDefault="00617288" w:rsidP="00617288">
      <w:pPr>
        <w:spacing w:before="40" w:after="120" w:line="240" w:lineRule="auto"/>
        <w:ind w:left="1425" w:hanging="475"/>
        <w:rPr>
          <w:rFonts w:ascii="Arial" w:eastAsia="Calibri" w:hAnsi="Arial" w:cs="Arial"/>
          <w:kern w:val="0"/>
          <w14:ligatures w14:val="none"/>
        </w:rPr>
      </w:pPr>
      <w:r w:rsidRPr="00617288">
        <w:rPr>
          <w:rFonts w:ascii="Arial" w:eastAsia="Calibri" w:hAnsi="Arial" w:cs="Arial"/>
          <w:kern w:val="0"/>
          <w14:ligatures w14:val="none"/>
        </w:rPr>
        <w:t>(</w:t>
      </w:r>
      <w:proofErr w:type="spellStart"/>
      <w:r w:rsidRPr="00617288">
        <w:rPr>
          <w:rFonts w:ascii="Arial" w:eastAsia="Calibri" w:hAnsi="Arial" w:cs="Arial"/>
          <w:kern w:val="0"/>
          <w14:ligatures w14:val="none"/>
        </w:rPr>
        <w:t>i</w:t>
      </w:r>
      <w:proofErr w:type="spellEnd"/>
      <w:r w:rsidRPr="00617288">
        <w:rPr>
          <w:rFonts w:ascii="Arial" w:eastAsia="Calibri" w:hAnsi="Arial" w:cs="Arial"/>
          <w:kern w:val="0"/>
          <w14:ligatures w14:val="none"/>
        </w:rPr>
        <w:t>)</w:t>
      </w:r>
      <w:r w:rsidRPr="00617288">
        <w:rPr>
          <w:rFonts w:ascii="Arial" w:eastAsia="Calibri" w:hAnsi="Arial" w:cs="Arial"/>
          <w:kern w:val="0"/>
          <w14:ligatures w14:val="none"/>
        </w:rPr>
        <w:tab/>
        <w:t xml:space="preserve">A local landmark, designated by the </w:t>
      </w:r>
      <w:proofErr w:type="gramStart"/>
      <w:r w:rsidRPr="00617288">
        <w:rPr>
          <w:rFonts w:ascii="Arial" w:eastAsia="Calibri" w:hAnsi="Arial" w:cs="Arial"/>
          <w:kern w:val="0"/>
          <w14:ligatures w14:val="none"/>
        </w:rPr>
        <w:t>City</w:t>
      </w:r>
      <w:proofErr w:type="gramEnd"/>
      <w:r w:rsidRPr="00617288">
        <w:rPr>
          <w:rFonts w:ascii="Arial" w:eastAsia="Calibri" w:hAnsi="Arial" w:cs="Arial"/>
          <w:kern w:val="0"/>
          <w14:ligatures w14:val="none"/>
        </w:rPr>
        <w:t xml:space="preserve"> pursuant to Chapter 307, Ordinance Code; or </w:t>
      </w:r>
    </w:p>
    <w:p w14:paraId="7C550311" w14:textId="77777777" w:rsidR="00617288" w:rsidRPr="00617288" w:rsidRDefault="00617288" w:rsidP="00617288">
      <w:pPr>
        <w:spacing w:before="40" w:after="120" w:line="240" w:lineRule="auto"/>
        <w:ind w:left="1425" w:hanging="475"/>
        <w:rPr>
          <w:rFonts w:ascii="Arial" w:eastAsia="Calibri" w:hAnsi="Arial" w:cs="Arial"/>
          <w:kern w:val="0"/>
          <w14:ligatures w14:val="none"/>
        </w:rPr>
      </w:pPr>
      <w:r w:rsidRPr="00617288">
        <w:rPr>
          <w:rFonts w:ascii="Arial" w:eastAsia="Calibri" w:hAnsi="Arial" w:cs="Arial"/>
          <w:kern w:val="0"/>
          <w14:ligatures w14:val="none"/>
        </w:rPr>
        <w:t>(ii)</w:t>
      </w:r>
      <w:r w:rsidRPr="00617288">
        <w:rPr>
          <w:rFonts w:ascii="Arial" w:eastAsia="Calibri" w:hAnsi="Arial" w:cs="Arial"/>
          <w:kern w:val="0"/>
          <w14:ligatures w14:val="none"/>
        </w:rPr>
        <w:tab/>
        <w:t xml:space="preserve">A contributing structure to a local historic district, designated by the </w:t>
      </w:r>
      <w:proofErr w:type="gramStart"/>
      <w:r w:rsidRPr="00617288">
        <w:rPr>
          <w:rFonts w:ascii="Arial" w:eastAsia="Calibri" w:hAnsi="Arial" w:cs="Arial"/>
          <w:kern w:val="0"/>
          <w14:ligatures w14:val="none"/>
        </w:rPr>
        <w:t>City</w:t>
      </w:r>
      <w:proofErr w:type="gramEnd"/>
      <w:r w:rsidRPr="00617288">
        <w:rPr>
          <w:rFonts w:ascii="Arial" w:eastAsia="Calibri" w:hAnsi="Arial" w:cs="Arial"/>
          <w:kern w:val="0"/>
          <w14:ligatures w14:val="none"/>
        </w:rPr>
        <w:t xml:space="preserve"> pursuant to Chapter 307, Ordinance Code; or </w:t>
      </w:r>
    </w:p>
    <w:p w14:paraId="6463A95F" w14:textId="77777777" w:rsidR="00617288" w:rsidRPr="00617288" w:rsidRDefault="00617288" w:rsidP="00617288">
      <w:pPr>
        <w:spacing w:before="40" w:after="120" w:line="240" w:lineRule="auto"/>
        <w:ind w:left="1425" w:hanging="475"/>
        <w:rPr>
          <w:rFonts w:ascii="Arial" w:eastAsia="Calibri" w:hAnsi="Arial" w:cs="Arial"/>
          <w:kern w:val="0"/>
          <w14:ligatures w14:val="none"/>
        </w:rPr>
      </w:pPr>
      <w:r w:rsidRPr="00617288">
        <w:rPr>
          <w:rFonts w:ascii="Arial" w:eastAsia="Calibri" w:hAnsi="Arial" w:cs="Arial"/>
          <w:kern w:val="0"/>
          <w14:ligatures w14:val="none"/>
        </w:rPr>
        <w:t>(iii)</w:t>
      </w:r>
      <w:r w:rsidRPr="00617288">
        <w:rPr>
          <w:rFonts w:ascii="Arial" w:eastAsia="Calibri" w:hAnsi="Arial" w:cs="Arial"/>
          <w:kern w:val="0"/>
          <w14:ligatures w14:val="none"/>
        </w:rPr>
        <w:tab/>
        <w:t xml:space="preserve">Declared a potential local landmark, as defined in Chapter 307, Ordinance Code, however, final local landmark designation must be obtained from City Council prior to final approval of the grant by the CAO or their </w:t>
      </w:r>
      <w:proofErr w:type="gramStart"/>
      <w:r w:rsidRPr="00617288">
        <w:rPr>
          <w:rFonts w:ascii="Arial" w:eastAsia="Calibri" w:hAnsi="Arial" w:cs="Arial"/>
          <w:kern w:val="0"/>
          <w14:ligatures w14:val="none"/>
        </w:rPr>
        <w:t>designee</w:t>
      </w:r>
      <w:proofErr w:type="gramEnd"/>
      <w:r w:rsidRPr="00617288">
        <w:rPr>
          <w:rFonts w:ascii="Arial" w:eastAsia="Calibri" w:hAnsi="Arial" w:cs="Arial"/>
          <w:kern w:val="0"/>
          <w14:ligatures w14:val="none"/>
        </w:rPr>
        <w:t xml:space="preserve">; and </w:t>
      </w:r>
    </w:p>
    <w:p w14:paraId="5E6587A3" w14:textId="77777777" w:rsidR="00617288" w:rsidRPr="00617288" w:rsidRDefault="00617288" w:rsidP="00617288">
      <w:pPr>
        <w:spacing w:before="40" w:after="120" w:line="240" w:lineRule="auto"/>
        <w:ind w:left="950" w:hanging="475"/>
        <w:rPr>
          <w:rFonts w:ascii="Arial" w:eastAsia="Calibri" w:hAnsi="Arial" w:cs="Arial"/>
          <w:kern w:val="0"/>
          <w14:ligatures w14:val="none"/>
        </w:rPr>
      </w:pPr>
      <w:r w:rsidRPr="00617288">
        <w:rPr>
          <w:rFonts w:ascii="Arial" w:eastAsia="Calibri" w:hAnsi="Arial" w:cs="Arial"/>
          <w:kern w:val="0"/>
          <w14:ligatures w14:val="none"/>
        </w:rPr>
        <w:t>(6)</w:t>
      </w:r>
      <w:r w:rsidRPr="00617288">
        <w:rPr>
          <w:rFonts w:ascii="Arial" w:eastAsia="Calibri" w:hAnsi="Arial" w:cs="Arial"/>
          <w:kern w:val="0"/>
          <w14:ligatures w14:val="none"/>
        </w:rPr>
        <w:tab/>
        <w:t xml:space="preserve">The building must be declared critically endangered by the Jacksonville </w:t>
      </w:r>
      <w:proofErr w:type="gramStart"/>
      <w:r w:rsidRPr="00617288">
        <w:rPr>
          <w:rFonts w:ascii="Arial" w:eastAsia="Calibri" w:hAnsi="Arial" w:cs="Arial"/>
          <w:kern w:val="0"/>
          <w14:ligatures w14:val="none"/>
        </w:rPr>
        <w:t>Historic Preservation</w:t>
      </w:r>
      <w:proofErr w:type="gramEnd"/>
      <w:r w:rsidRPr="00617288">
        <w:rPr>
          <w:rFonts w:ascii="Arial" w:eastAsia="Calibri" w:hAnsi="Arial" w:cs="Arial"/>
          <w:kern w:val="0"/>
          <w14:ligatures w14:val="none"/>
        </w:rPr>
        <w:t xml:space="preserve"> Commission (the "JHPC"). In considering a building for critically endangered status, the JHPC shall consider the following criteria: </w:t>
      </w:r>
    </w:p>
    <w:p w14:paraId="78116828" w14:textId="77777777" w:rsidR="00617288" w:rsidRPr="00617288" w:rsidRDefault="00617288" w:rsidP="00617288">
      <w:pPr>
        <w:spacing w:before="40" w:after="120" w:line="240" w:lineRule="auto"/>
        <w:ind w:left="1425" w:hanging="475"/>
        <w:rPr>
          <w:rFonts w:ascii="Arial" w:eastAsia="Calibri" w:hAnsi="Arial" w:cs="Arial"/>
          <w:kern w:val="0"/>
          <w14:ligatures w14:val="none"/>
        </w:rPr>
      </w:pPr>
      <w:r w:rsidRPr="00617288">
        <w:rPr>
          <w:rFonts w:ascii="Arial" w:eastAsia="Calibri" w:hAnsi="Arial" w:cs="Arial"/>
          <w:kern w:val="0"/>
          <w14:ligatures w14:val="none"/>
        </w:rPr>
        <w:t>(</w:t>
      </w:r>
      <w:proofErr w:type="spellStart"/>
      <w:r w:rsidRPr="00617288">
        <w:rPr>
          <w:rFonts w:ascii="Arial" w:eastAsia="Calibri" w:hAnsi="Arial" w:cs="Arial"/>
          <w:kern w:val="0"/>
          <w14:ligatures w14:val="none"/>
        </w:rPr>
        <w:t>i</w:t>
      </w:r>
      <w:proofErr w:type="spellEnd"/>
      <w:r w:rsidRPr="00617288">
        <w:rPr>
          <w:rFonts w:ascii="Arial" w:eastAsia="Calibri" w:hAnsi="Arial" w:cs="Arial"/>
          <w:kern w:val="0"/>
          <w14:ligatures w14:val="none"/>
        </w:rPr>
        <w:t>)</w:t>
      </w:r>
      <w:r w:rsidRPr="00617288">
        <w:rPr>
          <w:rFonts w:ascii="Arial" w:eastAsia="Calibri" w:hAnsi="Arial" w:cs="Arial"/>
          <w:kern w:val="0"/>
          <w14:ligatures w14:val="none"/>
        </w:rPr>
        <w:tab/>
        <w:t xml:space="preserve">Evidence of a physical threat of loss, damage, or </w:t>
      </w:r>
      <w:proofErr w:type="gramStart"/>
      <w:r w:rsidRPr="00617288">
        <w:rPr>
          <w:rFonts w:ascii="Arial" w:eastAsia="Calibri" w:hAnsi="Arial" w:cs="Arial"/>
          <w:kern w:val="0"/>
          <w14:ligatures w14:val="none"/>
        </w:rPr>
        <w:t>neglect;</w:t>
      </w:r>
      <w:proofErr w:type="gramEnd"/>
      <w:r w:rsidRPr="00617288">
        <w:rPr>
          <w:rFonts w:ascii="Arial" w:eastAsia="Calibri" w:hAnsi="Arial" w:cs="Arial"/>
          <w:kern w:val="0"/>
          <w14:ligatures w14:val="none"/>
        </w:rPr>
        <w:t xml:space="preserve"> </w:t>
      </w:r>
    </w:p>
    <w:p w14:paraId="4ED5AE9B" w14:textId="77777777" w:rsidR="00617288" w:rsidRPr="00617288" w:rsidRDefault="00617288" w:rsidP="00617288">
      <w:pPr>
        <w:spacing w:before="40" w:after="120" w:line="240" w:lineRule="auto"/>
        <w:ind w:left="1425" w:hanging="475"/>
        <w:rPr>
          <w:rFonts w:ascii="Arial" w:eastAsia="Calibri" w:hAnsi="Arial" w:cs="Arial"/>
          <w:kern w:val="0"/>
          <w14:ligatures w14:val="none"/>
        </w:rPr>
      </w:pPr>
      <w:r w:rsidRPr="00617288">
        <w:rPr>
          <w:rFonts w:ascii="Arial" w:eastAsia="Calibri" w:hAnsi="Arial" w:cs="Arial"/>
          <w:kern w:val="0"/>
          <w14:ligatures w14:val="none"/>
        </w:rPr>
        <w:t>(ii)</w:t>
      </w:r>
      <w:r w:rsidRPr="00617288">
        <w:rPr>
          <w:rFonts w:ascii="Arial" w:eastAsia="Calibri" w:hAnsi="Arial" w:cs="Arial"/>
          <w:kern w:val="0"/>
          <w14:ligatures w14:val="none"/>
        </w:rPr>
        <w:tab/>
        <w:t xml:space="preserve">If the building is currently </w:t>
      </w:r>
      <w:proofErr w:type="gramStart"/>
      <w:r w:rsidRPr="00617288">
        <w:rPr>
          <w:rFonts w:ascii="Arial" w:eastAsia="Calibri" w:hAnsi="Arial" w:cs="Arial"/>
          <w:kern w:val="0"/>
          <w14:ligatures w14:val="none"/>
        </w:rPr>
        <w:t>vacant;</w:t>
      </w:r>
      <w:proofErr w:type="gramEnd"/>
      <w:r w:rsidRPr="00617288">
        <w:rPr>
          <w:rFonts w:ascii="Arial" w:eastAsia="Calibri" w:hAnsi="Arial" w:cs="Arial"/>
          <w:kern w:val="0"/>
          <w14:ligatures w14:val="none"/>
        </w:rPr>
        <w:t xml:space="preserve"> </w:t>
      </w:r>
    </w:p>
    <w:p w14:paraId="769855AF" w14:textId="77777777" w:rsidR="00617288" w:rsidRPr="00617288" w:rsidRDefault="00617288" w:rsidP="00617288">
      <w:pPr>
        <w:spacing w:before="40" w:after="120" w:line="240" w:lineRule="auto"/>
        <w:ind w:left="1425" w:hanging="475"/>
        <w:rPr>
          <w:rFonts w:ascii="Arial" w:eastAsia="Calibri" w:hAnsi="Arial" w:cs="Arial"/>
          <w:kern w:val="0"/>
          <w14:ligatures w14:val="none"/>
        </w:rPr>
      </w:pPr>
      <w:r w:rsidRPr="00617288">
        <w:rPr>
          <w:rFonts w:ascii="Arial" w:eastAsia="Calibri" w:hAnsi="Arial" w:cs="Arial"/>
          <w:kern w:val="0"/>
          <w14:ligatures w14:val="none"/>
        </w:rPr>
        <w:t>(iii)</w:t>
      </w:r>
      <w:r w:rsidRPr="00617288">
        <w:rPr>
          <w:rFonts w:ascii="Arial" w:eastAsia="Calibri" w:hAnsi="Arial" w:cs="Arial"/>
          <w:kern w:val="0"/>
          <w14:ligatures w14:val="none"/>
        </w:rPr>
        <w:tab/>
        <w:t xml:space="preserve">The building's susceptibility to development pressures or natural </w:t>
      </w:r>
      <w:proofErr w:type="gramStart"/>
      <w:r w:rsidRPr="00617288">
        <w:rPr>
          <w:rFonts w:ascii="Arial" w:eastAsia="Calibri" w:hAnsi="Arial" w:cs="Arial"/>
          <w:kern w:val="0"/>
          <w14:ligatures w14:val="none"/>
        </w:rPr>
        <w:t>disasters;</w:t>
      </w:r>
      <w:proofErr w:type="gramEnd"/>
      <w:r w:rsidRPr="00617288">
        <w:rPr>
          <w:rFonts w:ascii="Arial" w:eastAsia="Calibri" w:hAnsi="Arial" w:cs="Arial"/>
          <w:kern w:val="0"/>
          <w14:ligatures w14:val="none"/>
        </w:rPr>
        <w:t xml:space="preserve"> </w:t>
      </w:r>
    </w:p>
    <w:p w14:paraId="4D1C118F" w14:textId="77777777" w:rsidR="00617288" w:rsidRPr="00617288" w:rsidRDefault="00617288" w:rsidP="00617288">
      <w:pPr>
        <w:spacing w:before="40" w:after="120" w:line="240" w:lineRule="auto"/>
        <w:ind w:left="1425" w:hanging="475"/>
        <w:rPr>
          <w:rFonts w:ascii="Arial" w:eastAsia="Calibri" w:hAnsi="Arial" w:cs="Arial"/>
          <w:kern w:val="0"/>
          <w14:ligatures w14:val="none"/>
        </w:rPr>
      </w:pPr>
      <w:r w:rsidRPr="00617288">
        <w:rPr>
          <w:rFonts w:ascii="Arial" w:eastAsia="Calibri" w:hAnsi="Arial" w:cs="Arial"/>
          <w:kern w:val="0"/>
          <w14:ligatures w14:val="none"/>
        </w:rPr>
        <w:t>(iv)</w:t>
      </w:r>
      <w:r w:rsidRPr="00617288">
        <w:rPr>
          <w:rFonts w:ascii="Arial" w:eastAsia="Calibri" w:hAnsi="Arial" w:cs="Arial"/>
          <w:kern w:val="0"/>
          <w14:ligatures w14:val="none"/>
        </w:rPr>
        <w:tab/>
        <w:t xml:space="preserve">The building's suitability for preservation or rehabilitation; and </w:t>
      </w:r>
    </w:p>
    <w:p w14:paraId="48DA85DF" w14:textId="77777777" w:rsidR="00617288" w:rsidRPr="00617288" w:rsidRDefault="00617288" w:rsidP="00617288">
      <w:pPr>
        <w:spacing w:before="40" w:after="120" w:line="240" w:lineRule="auto"/>
        <w:ind w:left="1425" w:hanging="475"/>
        <w:rPr>
          <w:rFonts w:ascii="Arial" w:eastAsia="Calibri" w:hAnsi="Arial" w:cs="Arial"/>
          <w:kern w:val="0"/>
          <w14:ligatures w14:val="none"/>
        </w:rPr>
      </w:pPr>
      <w:r w:rsidRPr="00617288">
        <w:rPr>
          <w:rFonts w:ascii="Arial" w:eastAsia="Calibri" w:hAnsi="Arial" w:cs="Arial"/>
          <w:kern w:val="0"/>
          <w14:ligatures w14:val="none"/>
        </w:rPr>
        <w:t>(v)</w:t>
      </w:r>
      <w:r w:rsidRPr="00617288">
        <w:rPr>
          <w:rFonts w:ascii="Arial" w:eastAsia="Calibri" w:hAnsi="Arial" w:cs="Arial"/>
          <w:kern w:val="0"/>
          <w14:ligatures w14:val="none"/>
        </w:rPr>
        <w:tab/>
        <w:t xml:space="preserve">Any other criteria the JHPC considers relevant. </w:t>
      </w:r>
    </w:p>
    <w:p w14:paraId="024E9D93" w14:textId="77777777" w:rsidR="00617288" w:rsidRPr="00617288" w:rsidRDefault="00617288" w:rsidP="00617288">
      <w:pPr>
        <w:spacing w:before="40" w:after="120" w:line="240" w:lineRule="auto"/>
        <w:ind w:left="475" w:hanging="475"/>
        <w:rPr>
          <w:rFonts w:ascii="Arial" w:eastAsia="Calibri" w:hAnsi="Arial" w:cs="Arial"/>
          <w:kern w:val="0"/>
          <w14:ligatures w14:val="none"/>
        </w:rPr>
      </w:pPr>
      <w:r w:rsidRPr="00617288">
        <w:rPr>
          <w:rFonts w:ascii="Arial" w:eastAsia="Calibri" w:hAnsi="Arial" w:cs="Arial"/>
          <w:kern w:val="0"/>
          <w14:ligatures w14:val="none"/>
        </w:rPr>
        <w:t>(f)</w:t>
      </w:r>
      <w:r w:rsidRPr="00617288">
        <w:rPr>
          <w:rFonts w:ascii="Arial" w:eastAsia="Calibri" w:hAnsi="Arial" w:cs="Arial"/>
          <w:kern w:val="0"/>
          <w14:ligatures w14:val="none"/>
        </w:rPr>
        <w:tab/>
      </w:r>
      <w:r w:rsidRPr="00617288">
        <w:rPr>
          <w:rFonts w:ascii="Arial" w:eastAsia="Calibri" w:hAnsi="Arial" w:cs="Arial"/>
          <w:i/>
          <w:kern w:val="0"/>
          <w14:ligatures w14:val="none"/>
        </w:rPr>
        <w:t>Historic Preservation Section Review.</w:t>
      </w:r>
      <w:r w:rsidRPr="00617288">
        <w:rPr>
          <w:rFonts w:ascii="Arial" w:eastAsia="Calibri" w:hAnsi="Arial" w:cs="Arial"/>
          <w:kern w:val="0"/>
          <w14:ligatures w14:val="none"/>
        </w:rPr>
        <w:t xml:space="preserve"> To receive grant assistance from the Fund, the owner of a historic building, or their agent, shall submit a grant application to the Historic Preservation Section for eligibility review, and an application to the Historic Preservation Section for a Certificate of Appropriateness for the improvements proposed, in accordance with the REHAB Special Revenue Fund Guidelines. </w:t>
      </w:r>
    </w:p>
    <w:p w14:paraId="1CFFB08D" w14:textId="77777777" w:rsidR="00617288" w:rsidRPr="00617288" w:rsidRDefault="00617288" w:rsidP="00617288">
      <w:pPr>
        <w:spacing w:before="40" w:after="120" w:line="240" w:lineRule="auto"/>
        <w:ind w:left="950" w:hanging="475"/>
        <w:rPr>
          <w:rFonts w:ascii="Arial" w:eastAsia="Calibri" w:hAnsi="Arial" w:cs="Arial"/>
          <w:kern w:val="0"/>
          <w14:ligatures w14:val="none"/>
        </w:rPr>
      </w:pPr>
      <w:r w:rsidRPr="00617288">
        <w:rPr>
          <w:rFonts w:ascii="Arial" w:eastAsia="Calibri" w:hAnsi="Arial" w:cs="Arial"/>
          <w:kern w:val="0"/>
          <w14:ligatures w14:val="none"/>
        </w:rPr>
        <w:t>(1)</w:t>
      </w:r>
      <w:r w:rsidRPr="00617288">
        <w:rPr>
          <w:rFonts w:ascii="Arial" w:eastAsia="Calibri" w:hAnsi="Arial" w:cs="Arial"/>
          <w:kern w:val="0"/>
          <w14:ligatures w14:val="none"/>
        </w:rPr>
        <w:tab/>
        <w:t>The Historic Preservation Section shall review the grant application for eligibility pursuant to the criteria in Subsections (e)(1)</w:t>
      </w:r>
      <w:proofErr w:type="gramStart"/>
      <w:r w:rsidRPr="00617288">
        <w:rPr>
          <w:rFonts w:ascii="Arial" w:eastAsia="Calibri" w:hAnsi="Arial" w:cs="Arial"/>
          <w:kern w:val="0"/>
          <w14:ligatures w14:val="none"/>
        </w:rPr>
        <w:t>—(</w:t>
      </w:r>
      <w:proofErr w:type="gramEnd"/>
      <w:r w:rsidRPr="00617288">
        <w:rPr>
          <w:rFonts w:ascii="Arial" w:eastAsia="Calibri" w:hAnsi="Arial" w:cs="Arial"/>
          <w:kern w:val="0"/>
          <w14:ligatures w14:val="none"/>
        </w:rPr>
        <w:t xml:space="preserve">5) above, and the </w:t>
      </w:r>
      <w:r w:rsidRPr="00617288">
        <w:rPr>
          <w:rFonts w:ascii="Arial" w:eastAsia="Calibri" w:hAnsi="Arial" w:cs="Arial"/>
          <w:kern w:val="0"/>
          <w14:ligatures w14:val="none"/>
        </w:rPr>
        <w:lastRenderedPageBreak/>
        <w:t>REHAB Special Revenue Fund Guidelines. If the Historic Preservation Section finds that a building meets the eligibility criteria in Subsections (e)(1)</w:t>
      </w:r>
      <w:proofErr w:type="gramStart"/>
      <w:r w:rsidRPr="00617288">
        <w:rPr>
          <w:rFonts w:ascii="Arial" w:eastAsia="Calibri" w:hAnsi="Arial" w:cs="Arial"/>
          <w:kern w:val="0"/>
          <w14:ligatures w14:val="none"/>
        </w:rPr>
        <w:t>—(</w:t>
      </w:r>
      <w:proofErr w:type="gramEnd"/>
      <w:r w:rsidRPr="00617288">
        <w:rPr>
          <w:rFonts w:ascii="Arial" w:eastAsia="Calibri" w:hAnsi="Arial" w:cs="Arial"/>
          <w:kern w:val="0"/>
          <w14:ligatures w14:val="none"/>
        </w:rPr>
        <w:t xml:space="preserve">5) above, they shall issue a recommendation regarding whether the building is critically endangered, as required by Subsection (e)(6) above. Said recommendation shall be forwarded to the JHPC. </w:t>
      </w:r>
    </w:p>
    <w:p w14:paraId="1824C1C8" w14:textId="77777777" w:rsidR="00617288" w:rsidRPr="00617288" w:rsidRDefault="00617288" w:rsidP="00617288">
      <w:pPr>
        <w:spacing w:before="40" w:after="120" w:line="240" w:lineRule="auto"/>
        <w:ind w:left="950" w:hanging="475"/>
        <w:rPr>
          <w:rFonts w:ascii="Arial" w:eastAsia="Calibri" w:hAnsi="Arial" w:cs="Arial"/>
          <w:kern w:val="0"/>
          <w14:ligatures w14:val="none"/>
        </w:rPr>
      </w:pPr>
      <w:r w:rsidRPr="00617288">
        <w:rPr>
          <w:rFonts w:ascii="Arial" w:eastAsia="Calibri" w:hAnsi="Arial" w:cs="Arial"/>
          <w:kern w:val="0"/>
          <w14:ligatures w14:val="none"/>
        </w:rPr>
        <w:t>(2)</w:t>
      </w:r>
      <w:r w:rsidRPr="00617288">
        <w:rPr>
          <w:rFonts w:ascii="Arial" w:eastAsia="Calibri" w:hAnsi="Arial" w:cs="Arial"/>
          <w:kern w:val="0"/>
          <w14:ligatures w14:val="none"/>
        </w:rPr>
        <w:tab/>
        <w:t xml:space="preserve">The Historic Preservation Section shall also review the application for the Certificate of Appropriateness for compliance with the United States Secretary of Interior's Standards for Rehabilitation and any applicable historic preservation design guidelines. The Historic Preservation Section shall evaluate Certificate of Appropriateness applications based on the historic importance and significance of the project, the overall contribution of the project to the restoration of the historic fabric, and the overall preservation of the building. If appropriate, the Historic Preservation Section shall issue administrative approval of the Certificate of Appropriateness in accordance with the Administrative Matrix, pursuant to the authority granted in Section 307.107, Ordinance Code; otherwise, they shall forward a recommended approval, denial, or approval with conditions to the JHPC. </w:t>
      </w:r>
    </w:p>
    <w:p w14:paraId="552AD4BF" w14:textId="77777777" w:rsidR="00617288" w:rsidRPr="00617288" w:rsidRDefault="00617288" w:rsidP="00617288">
      <w:pPr>
        <w:spacing w:before="40" w:after="120" w:line="240" w:lineRule="auto"/>
        <w:ind w:left="475" w:hanging="475"/>
        <w:rPr>
          <w:rFonts w:ascii="Arial" w:eastAsia="Calibri" w:hAnsi="Arial" w:cs="Arial"/>
          <w:kern w:val="0"/>
          <w14:ligatures w14:val="none"/>
        </w:rPr>
      </w:pPr>
      <w:r w:rsidRPr="00617288">
        <w:rPr>
          <w:rFonts w:ascii="Arial" w:eastAsia="Calibri" w:hAnsi="Arial" w:cs="Arial"/>
          <w:kern w:val="0"/>
          <w14:ligatures w14:val="none"/>
        </w:rPr>
        <w:t>(g)</w:t>
      </w:r>
      <w:r w:rsidRPr="00617288">
        <w:rPr>
          <w:rFonts w:ascii="Arial" w:eastAsia="Calibri" w:hAnsi="Arial" w:cs="Arial"/>
          <w:kern w:val="0"/>
          <w14:ligatures w14:val="none"/>
        </w:rPr>
        <w:tab/>
      </w:r>
      <w:r w:rsidRPr="00617288">
        <w:rPr>
          <w:rFonts w:ascii="Arial" w:eastAsia="Calibri" w:hAnsi="Arial" w:cs="Arial"/>
          <w:i/>
          <w:kern w:val="0"/>
          <w14:ligatures w14:val="none"/>
        </w:rPr>
        <w:t>Jacksonville Historic Preservation Commission Review.</w:t>
      </w:r>
      <w:r w:rsidRPr="00617288">
        <w:rPr>
          <w:rFonts w:ascii="Arial" w:eastAsia="Calibri" w:hAnsi="Arial" w:cs="Arial"/>
          <w:kern w:val="0"/>
          <w14:ligatures w14:val="none"/>
        </w:rPr>
        <w:t xml:space="preserve"> The JHPC shall review all REHAB Special Revenue Fund grant applications and the recommendations of the Historic Preservation Section, for a determination on the critically endangered status of each building, pursuant to Subsection (e)(6) above. The JHPC shall also review those related applications for Certificates of Appropriateness which are not eligible to receive administrative approval according to Section 307.102(a), Ordinance Code. The JHPC shall issue its decision to the CAO or their designee in accordance with the REHAB Special Revenue Fund Guidelines. </w:t>
      </w:r>
    </w:p>
    <w:p w14:paraId="67307AFA" w14:textId="77777777" w:rsidR="00617288" w:rsidRPr="00617288" w:rsidRDefault="00617288" w:rsidP="00617288">
      <w:pPr>
        <w:spacing w:before="40" w:after="120" w:line="240" w:lineRule="auto"/>
        <w:ind w:left="475" w:hanging="475"/>
        <w:rPr>
          <w:rFonts w:ascii="Arial" w:eastAsia="Calibri" w:hAnsi="Arial" w:cs="Arial"/>
          <w:kern w:val="0"/>
          <w14:ligatures w14:val="none"/>
        </w:rPr>
      </w:pPr>
      <w:r w:rsidRPr="00617288">
        <w:rPr>
          <w:rFonts w:ascii="Arial" w:eastAsia="Calibri" w:hAnsi="Arial" w:cs="Arial"/>
          <w:kern w:val="0"/>
          <w14:ligatures w14:val="none"/>
        </w:rPr>
        <w:t>(h)</w:t>
      </w:r>
      <w:r w:rsidRPr="00617288">
        <w:rPr>
          <w:rFonts w:ascii="Arial" w:eastAsia="Calibri" w:hAnsi="Arial" w:cs="Arial"/>
          <w:kern w:val="0"/>
          <w14:ligatures w14:val="none"/>
        </w:rPr>
        <w:tab/>
      </w:r>
      <w:r w:rsidRPr="00617288">
        <w:rPr>
          <w:rFonts w:ascii="Arial" w:eastAsia="Calibri" w:hAnsi="Arial" w:cs="Arial"/>
          <w:i/>
          <w:kern w:val="0"/>
          <w14:ligatures w14:val="none"/>
        </w:rPr>
        <w:t>Review by the CAO or their designee.</w:t>
      </w:r>
      <w:r w:rsidRPr="00617288">
        <w:rPr>
          <w:rFonts w:ascii="Arial" w:eastAsia="Calibri" w:hAnsi="Arial" w:cs="Arial"/>
          <w:kern w:val="0"/>
          <w14:ligatures w14:val="none"/>
        </w:rPr>
        <w:t xml:space="preserve"> To receive a reimbursement grant from the fund, the owner of a historic building, or his or her agent, shall submit, in accordance with the REHAB Special Revenue Fund Guidelines, a grant application to the CAO or their designee for the grant requested. The CAO or their designee shall analyze the specific finances of the project for the express purpose of determining if the project meets the REHAB Special Revenue Fund Guidelines. </w:t>
      </w:r>
    </w:p>
    <w:p w14:paraId="49EAAF9F" w14:textId="77777777" w:rsidR="00617288" w:rsidRPr="00617288" w:rsidRDefault="00617288" w:rsidP="00617288">
      <w:pPr>
        <w:spacing w:before="40" w:after="120" w:line="240" w:lineRule="auto"/>
        <w:ind w:left="475" w:hanging="475"/>
        <w:rPr>
          <w:rFonts w:ascii="Arial" w:eastAsia="Calibri" w:hAnsi="Arial" w:cs="Arial"/>
          <w:kern w:val="0"/>
          <w14:ligatures w14:val="none"/>
        </w:rPr>
      </w:pPr>
      <w:r w:rsidRPr="00617288">
        <w:rPr>
          <w:rFonts w:ascii="Arial" w:eastAsia="Calibri" w:hAnsi="Arial" w:cs="Arial"/>
          <w:kern w:val="0"/>
          <w14:ligatures w14:val="none"/>
        </w:rPr>
        <w:t>(</w:t>
      </w:r>
      <w:proofErr w:type="spellStart"/>
      <w:r w:rsidRPr="00617288">
        <w:rPr>
          <w:rFonts w:ascii="Arial" w:eastAsia="Calibri" w:hAnsi="Arial" w:cs="Arial"/>
          <w:kern w:val="0"/>
          <w14:ligatures w14:val="none"/>
        </w:rPr>
        <w:t>i</w:t>
      </w:r>
      <w:proofErr w:type="spellEnd"/>
      <w:r w:rsidRPr="00617288">
        <w:rPr>
          <w:rFonts w:ascii="Arial" w:eastAsia="Calibri" w:hAnsi="Arial" w:cs="Arial"/>
          <w:kern w:val="0"/>
          <w14:ligatures w14:val="none"/>
        </w:rPr>
        <w:t>)</w:t>
      </w:r>
      <w:r w:rsidRPr="00617288">
        <w:rPr>
          <w:rFonts w:ascii="Arial" w:eastAsia="Calibri" w:hAnsi="Arial" w:cs="Arial"/>
          <w:kern w:val="0"/>
          <w14:ligatures w14:val="none"/>
        </w:rPr>
        <w:tab/>
      </w:r>
      <w:r w:rsidRPr="00617288">
        <w:rPr>
          <w:rFonts w:ascii="Arial" w:eastAsia="Calibri" w:hAnsi="Arial" w:cs="Arial"/>
          <w:i/>
          <w:kern w:val="0"/>
          <w14:ligatures w14:val="none"/>
        </w:rPr>
        <w:t>Fund programs.</w:t>
      </w:r>
      <w:r w:rsidRPr="00617288">
        <w:rPr>
          <w:rFonts w:ascii="Arial" w:eastAsia="Calibri" w:hAnsi="Arial" w:cs="Arial"/>
          <w:kern w:val="0"/>
          <w14:ligatures w14:val="none"/>
        </w:rPr>
        <w:t xml:space="preserve"> The owner of a historic building which meets the eligibility requirements in Subsection (e) above, or their agent, may apply for assistance from the fund in the form of reimbursement grants for repair, rehabilitation or restoration, according to the REHAB Special Revenue Fund Guidelines which includes, but is not limited to: restoration or rehabilitation of the building exterior, restoration of historic features on the building interior, rehabilitation of the building interior, code compliance improvements and general requirements and overhead of the general contractor, as further detailed in the REHAB Special Revenue Fund Guidelines. </w:t>
      </w:r>
    </w:p>
    <w:p w14:paraId="4B6048B1" w14:textId="77777777" w:rsidR="00617288" w:rsidRPr="00617288" w:rsidRDefault="00617288" w:rsidP="00617288">
      <w:pPr>
        <w:spacing w:before="40" w:after="120" w:line="240" w:lineRule="auto"/>
        <w:ind w:left="475" w:hanging="475"/>
        <w:rPr>
          <w:rFonts w:ascii="Arial" w:eastAsia="Calibri" w:hAnsi="Arial" w:cs="Arial"/>
          <w:kern w:val="0"/>
          <w14:ligatures w14:val="none"/>
        </w:rPr>
      </w:pPr>
      <w:r w:rsidRPr="00617288">
        <w:rPr>
          <w:rFonts w:ascii="Arial" w:eastAsia="Calibri" w:hAnsi="Arial" w:cs="Arial"/>
          <w:kern w:val="0"/>
          <w14:ligatures w14:val="none"/>
        </w:rPr>
        <w:t>(j)</w:t>
      </w:r>
      <w:r w:rsidRPr="00617288">
        <w:rPr>
          <w:rFonts w:ascii="Arial" w:eastAsia="Calibri" w:hAnsi="Arial" w:cs="Arial"/>
          <w:kern w:val="0"/>
          <w14:ligatures w14:val="none"/>
        </w:rPr>
        <w:tab/>
      </w:r>
      <w:r w:rsidRPr="00617288">
        <w:rPr>
          <w:rFonts w:ascii="Arial" w:eastAsia="Calibri" w:hAnsi="Arial" w:cs="Arial"/>
          <w:i/>
          <w:kern w:val="0"/>
          <w14:ligatures w14:val="none"/>
        </w:rPr>
        <w:t>Final inspection.</w:t>
      </w:r>
      <w:r w:rsidRPr="00617288">
        <w:rPr>
          <w:rFonts w:ascii="Arial" w:eastAsia="Calibri" w:hAnsi="Arial" w:cs="Arial"/>
          <w:kern w:val="0"/>
          <w14:ligatures w14:val="none"/>
        </w:rPr>
        <w:t xml:space="preserve"> A final inspection shall be conducted within 90 days following completion of the project to ensure compliance with the terms of the approved Certificate of Appropriateness and REHAB Special Revenue Fund grant application. The final inspection shall be conducted by, or </w:t>
      </w:r>
      <w:proofErr w:type="gramStart"/>
      <w:r w:rsidRPr="00617288">
        <w:rPr>
          <w:rFonts w:ascii="Arial" w:eastAsia="Calibri" w:hAnsi="Arial" w:cs="Arial"/>
          <w:kern w:val="0"/>
          <w14:ligatures w14:val="none"/>
        </w:rPr>
        <w:t>at</w:t>
      </w:r>
      <w:proofErr w:type="gramEnd"/>
      <w:r w:rsidRPr="00617288">
        <w:rPr>
          <w:rFonts w:ascii="Arial" w:eastAsia="Calibri" w:hAnsi="Arial" w:cs="Arial"/>
          <w:kern w:val="0"/>
          <w14:ligatures w14:val="none"/>
        </w:rPr>
        <w:t xml:space="preserve"> the direction of, the Historic Preservation Section staff. An applicant whose project fails to meet the </w:t>
      </w:r>
      <w:r w:rsidRPr="00617288">
        <w:rPr>
          <w:rFonts w:ascii="Arial" w:eastAsia="Calibri" w:hAnsi="Arial" w:cs="Arial"/>
          <w:kern w:val="0"/>
          <w14:ligatures w14:val="none"/>
        </w:rPr>
        <w:lastRenderedPageBreak/>
        <w:t xml:space="preserve">REHAB Special Revenue Fund Guidelines and criteria set forth herein shall be deemed ineligible for a grant under this program. </w:t>
      </w:r>
    </w:p>
    <w:p w14:paraId="47D197A6" w14:textId="77777777" w:rsidR="00617288" w:rsidRPr="00617288" w:rsidRDefault="00617288" w:rsidP="00617288">
      <w:pPr>
        <w:spacing w:before="40" w:after="120" w:line="240" w:lineRule="auto"/>
        <w:rPr>
          <w:rFonts w:ascii="Arial" w:eastAsia="Calibri" w:hAnsi="Arial" w:cs="Arial"/>
          <w:kern w:val="0"/>
          <w14:ligatures w14:val="none"/>
        </w:rPr>
      </w:pPr>
      <w:r w:rsidRPr="00617288">
        <w:rPr>
          <w:rFonts w:ascii="Arial" w:eastAsia="Calibri" w:hAnsi="Arial" w:cs="Arial"/>
          <w:kern w:val="0"/>
          <w14:ligatures w14:val="none"/>
        </w:rPr>
        <w:t xml:space="preserve">The inspection required by this subsection shall not replace or supersede any other inspection required by local, State, or federal law. </w:t>
      </w:r>
    </w:p>
    <w:p w14:paraId="4EB3A3FB" w14:textId="77777777" w:rsidR="00617288" w:rsidRPr="00617288" w:rsidRDefault="00617288" w:rsidP="00617288">
      <w:pPr>
        <w:spacing w:before="40" w:after="240" w:line="240" w:lineRule="auto"/>
        <w:rPr>
          <w:rFonts w:ascii="Arial" w:eastAsia="Calibri" w:hAnsi="Arial" w:cs="Arial"/>
          <w:kern w:val="0"/>
          <w14:ligatures w14:val="none"/>
        </w:rPr>
      </w:pPr>
      <w:r w:rsidRPr="00617288">
        <w:rPr>
          <w:rFonts w:ascii="Arial" w:eastAsia="Calibri" w:hAnsi="Arial" w:cs="Arial"/>
          <w:kern w:val="0"/>
          <w14:ligatures w14:val="none"/>
        </w:rPr>
        <w:t>(Ord. 2023-316-E, § 1)</w:t>
      </w:r>
    </w:p>
    <w:p w14:paraId="784240AF" w14:textId="77777777" w:rsidR="00617288" w:rsidRDefault="00617288" w:rsidP="00617288">
      <w:pPr>
        <w:spacing w:after="0" w:line="240" w:lineRule="auto"/>
        <w:rPr>
          <w:rFonts w:ascii="Arial" w:eastAsia="Calibri" w:hAnsi="Arial" w:cs="Arial"/>
          <w:kern w:val="0"/>
          <w14:ligatures w14:val="none"/>
        </w:rPr>
      </w:pPr>
    </w:p>
    <w:p w14:paraId="0001DE48" w14:textId="77777777" w:rsidR="00617288" w:rsidRPr="00617288" w:rsidRDefault="00617288" w:rsidP="00617288">
      <w:pPr>
        <w:keepNext/>
        <w:keepLines/>
        <w:spacing w:before="180" w:after="120" w:line="276" w:lineRule="auto"/>
        <w:ind w:left="950" w:hanging="950"/>
        <w:outlineLvl w:val="5"/>
        <w:rPr>
          <w:rFonts w:ascii="Arial" w:eastAsia="Calibri" w:hAnsi="Arial" w:cs="Arial"/>
          <w:b/>
          <w:kern w:val="0"/>
          <w14:ligatures w14:val="none"/>
        </w:rPr>
      </w:pPr>
      <w:r w:rsidRPr="00617288">
        <w:rPr>
          <w:rFonts w:ascii="Arial" w:eastAsia="Calibri" w:hAnsi="Arial" w:cs="Arial"/>
          <w:b/>
          <w:kern w:val="0"/>
          <w14:ligatures w14:val="none"/>
        </w:rPr>
        <w:t>Sec. 111.910. Downtown Historic Preservation and Revitalization Trust Fund.</w:t>
      </w:r>
    </w:p>
    <w:p w14:paraId="62B91578" w14:textId="77777777" w:rsidR="00617288" w:rsidRPr="00617288" w:rsidRDefault="00617288" w:rsidP="00617288">
      <w:pPr>
        <w:spacing w:before="40" w:after="120" w:line="240" w:lineRule="auto"/>
        <w:ind w:left="475" w:hanging="475"/>
        <w:rPr>
          <w:rFonts w:ascii="Arial" w:eastAsia="Calibri" w:hAnsi="Arial" w:cs="Arial"/>
          <w:kern w:val="0"/>
          <w14:ligatures w14:val="none"/>
        </w:rPr>
      </w:pPr>
      <w:r w:rsidRPr="00617288">
        <w:rPr>
          <w:rFonts w:ascii="Arial" w:eastAsia="Calibri" w:hAnsi="Arial" w:cs="Arial"/>
          <w:kern w:val="0"/>
          <w14:ligatures w14:val="none"/>
        </w:rPr>
        <w:t>(a)</w:t>
      </w:r>
      <w:r w:rsidRPr="00617288">
        <w:rPr>
          <w:rFonts w:ascii="Arial" w:eastAsia="Calibri" w:hAnsi="Arial" w:cs="Arial"/>
          <w:kern w:val="0"/>
          <w14:ligatures w14:val="none"/>
        </w:rPr>
        <w:tab/>
      </w:r>
      <w:r w:rsidRPr="00617288">
        <w:rPr>
          <w:rFonts w:ascii="Arial" w:eastAsia="Calibri" w:hAnsi="Arial" w:cs="Arial"/>
          <w:i/>
          <w:kern w:val="0"/>
          <w14:ligatures w14:val="none"/>
        </w:rPr>
        <w:t>Fund creation.</w:t>
      </w:r>
      <w:r w:rsidRPr="00617288">
        <w:rPr>
          <w:rFonts w:ascii="Arial" w:eastAsia="Calibri" w:hAnsi="Arial" w:cs="Arial"/>
          <w:kern w:val="0"/>
          <w14:ligatures w14:val="none"/>
        </w:rPr>
        <w:t xml:space="preserve"> There is hereby created an account to be known as the </w:t>
      </w:r>
      <w:r w:rsidRPr="00617288">
        <w:rPr>
          <w:rFonts w:ascii="Arial" w:eastAsia="Calibri" w:hAnsi="Arial" w:cs="Arial"/>
          <w:i/>
          <w:kern w:val="0"/>
          <w14:ligatures w14:val="none"/>
        </w:rPr>
        <w:t>Downtown Historic Preservation and Revitalization Trust Fund,</w:t>
      </w:r>
      <w:r w:rsidRPr="00617288">
        <w:rPr>
          <w:rFonts w:ascii="Arial" w:eastAsia="Calibri" w:hAnsi="Arial" w:cs="Arial"/>
          <w:kern w:val="0"/>
          <w14:ligatures w14:val="none"/>
        </w:rPr>
        <w:t xml:space="preserve"> a permanent trust fund into which shall be deposited all donations and contributions of money, including gifts and grants received by the City for use in furthering the goals of this fund, as well as all funds as may be appropriated from time to time by Council and all fees, fines, and civil penalties as may be designated for deposit into the fund from time to time by Council. These funds are designated to pay for the programs described herein. The DIA and the Historic Preservation Section of the Jacksonville Planning and Development Department (the "Historic Preservation Section") shall review all applications for grants to be paid out of the fund in accordance with the requirements set forth herein. No grant </w:t>
      </w:r>
      <w:proofErr w:type="gramStart"/>
      <w:r w:rsidRPr="00617288">
        <w:rPr>
          <w:rFonts w:ascii="Arial" w:eastAsia="Calibri" w:hAnsi="Arial" w:cs="Arial"/>
          <w:kern w:val="0"/>
          <w14:ligatures w14:val="none"/>
        </w:rPr>
        <w:t>in excess of</w:t>
      </w:r>
      <w:proofErr w:type="gramEnd"/>
      <w:r w:rsidRPr="00617288">
        <w:rPr>
          <w:rFonts w:ascii="Arial" w:eastAsia="Calibri" w:hAnsi="Arial" w:cs="Arial"/>
          <w:kern w:val="0"/>
          <w14:ligatures w14:val="none"/>
        </w:rPr>
        <w:t xml:space="preserve"> $100,000 shall be made from the trust fund pursuant to this program. Subject to availability of unencumbered funds, applicants that request $100,000 or less in the aggregate for a project may be approved by the DIA without further Council action, in accordance with the HPRTF Guidelines (defined below). </w:t>
      </w:r>
      <w:proofErr w:type="gramStart"/>
      <w:r w:rsidRPr="00617288">
        <w:rPr>
          <w:rFonts w:ascii="Arial" w:eastAsia="Calibri" w:hAnsi="Arial" w:cs="Arial"/>
          <w:kern w:val="0"/>
          <w14:ligatures w14:val="none"/>
        </w:rPr>
        <w:t>For the purpose of</w:t>
      </w:r>
      <w:proofErr w:type="gramEnd"/>
      <w:r w:rsidRPr="00617288">
        <w:rPr>
          <w:rFonts w:ascii="Arial" w:eastAsia="Calibri" w:hAnsi="Arial" w:cs="Arial"/>
          <w:kern w:val="0"/>
          <w14:ligatures w14:val="none"/>
        </w:rPr>
        <w:t xml:space="preserve"> this Section, the dollar amounts in all applications for loans or grants for any one project submitted within five years of the first loan or grant approved under this fund for the project, shall be aggregated to determine if the loan or grant amount exceeds $100,000. All monies and interest placed into this trust fund are hereby </w:t>
      </w:r>
      <w:proofErr w:type="gramStart"/>
      <w:r w:rsidRPr="00617288">
        <w:rPr>
          <w:rFonts w:ascii="Arial" w:eastAsia="Calibri" w:hAnsi="Arial" w:cs="Arial"/>
          <w:kern w:val="0"/>
          <w14:ligatures w14:val="none"/>
        </w:rPr>
        <w:t>appropriated</w:t>
      </w:r>
      <w:proofErr w:type="gramEnd"/>
      <w:r w:rsidRPr="00617288">
        <w:rPr>
          <w:rFonts w:ascii="Arial" w:eastAsia="Calibri" w:hAnsi="Arial" w:cs="Arial"/>
          <w:kern w:val="0"/>
          <w14:ligatures w14:val="none"/>
        </w:rPr>
        <w:t xml:space="preserve"> for the purposes of this trust fund, and all appropriations shall carry forward each fiscal year and shall not lapse. </w:t>
      </w:r>
    </w:p>
    <w:p w14:paraId="717987F7" w14:textId="77777777" w:rsidR="00617288" w:rsidRPr="00617288" w:rsidRDefault="00617288" w:rsidP="00617288">
      <w:pPr>
        <w:spacing w:before="40" w:after="120" w:line="240" w:lineRule="auto"/>
        <w:ind w:left="475" w:hanging="475"/>
        <w:rPr>
          <w:rFonts w:ascii="Arial" w:eastAsia="Calibri" w:hAnsi="Arial" w:cs="Arial"/>
          <w:kern w:val="0"/>
          <w14:ligatures w14:val="none"/>
        </w:rPr>
      </w:pPr>
      <w:r w:rsidRPr="00617288">
        <w:rPr>
          <w:rFonts w:ascii="Arial" w:eastAsia="Calibri" w:hAnsi="Arial" w:cs="Arial"/>
          <w:kern w:val="0"/>
          <w14:ligatures w14:val="none"/>
        </w:rPr>
        <w:t>(b)</w:t>
      </w:r>
      <w:r w:rsidRPr="00617288">
        <w:rPr>
          <w:rFonts w:ascii="Arial" w:eastAsia="Calibri" w:hAnsi="Arial" w:cs="Arial"/>
          <w:kern w:val="0"/>
          <w14:ligatures w14:val="none"/>
        </w:rPr>
        <w:tab/>
      </w:r>
      <w:r w:rsidRPr="00617288">
        <w:rPr>
          <w:rFonts w:ascii="Arial" w:eastAsia="Calibri" w:hAnsi="Arial" w:cs="Arial"/>
          <w:i/>
          <w:kern w:val="0"/>
          <w14:ligatures w14:val="none"/>
        </w:rPr>
        <w:t>Fund administration.</w:t>
      </w:r>
      <w:r w:rsidRPr="00617288">
        <w:rPr>
          <w:rFonts w:ascii="Arial" w:eastAsia="Calibri" w:hAnsi="Arial" w:cs="Arial"/>
          <w:kern w:val="0"/>
          <w14:ligatures w14:val="none"/>
        </w:rPr>
        <w:t xml:space="preserve"> The DIA and the Planning and Development Department Historic Preservation Section shall follow the Downtown Historic Preservation and Revitalization Trust Fund Guidelines ("HPRTF Guidelines"). The Historic Preservation Section shall review and approve the design aspect of the application, and the DIA shall review and approve the application and administer fund allocation. Changes to the HPRTF Guidelines which have financial impact shall be jointly approved by the DIA and the Historic Preservation Section and shall be submitted to the Council for approval. Approved applicants may receive financial assistance through grant programs as set forth in the HPRTF Guidelines. Trust funds may only be used for one or more of the purposes specified in subsection (e). </w:t>
      </w:r>
    </w:p>
    <w:p w14:paraId="5E620198" w14:textId="77777777" w:rsidR="00617288" w:rsidRPr="00617288" w:rsidRDefault="00617288" w:rsidP="00617288">
      <w:pPr>
        <w:spacing w:before="40" w:after="120" w:line="240" w:lineRule="auto"/>
        <w:ind w:left="475" w:hanging="475"/>
        <w:rPr>
          <w:rFonts w:ascii="Arial" w:eastAsia="Calibri" w:hAnsi="Arial" w:cs="Arial"/>
          <w:kern w:val="0"/>
          <w14:ligatures w14:val="none"/>
        </w:rPr>
      </w:pPr>
      <w:r w:rsidRPr="00617288">
        <w:rPr>
          <w:rFonts w:ascii="Arial" w:eastAsia="Calibri" w:hAnsi="Arial" w:cs="Arial"/>
          <w:kern w:val="0"/>
          <w14:ligatures w14:val="none"/>
        </w:rPr>
        <w:t>(c)</w:t>
      </w:r>
      <w:r w:rsidRPr="00617288">
        <w:rPr>
          <w:rFonts w:ascii="Arial" w:eastAsia="Calibri" w:hAnsi="Arial" w:cs="Arial"/>
          <w:kern w:val="0"/>
          <w14:ligatures w14:val="none"/>
        </w:rPr>
        <w:tab/>
      </w:r>
      <w:r w:rsidRPr="00617288">
        <w:rPr>
          <w:rFonts w:ascii="Arial" w:eastAsia="Calibri" w:hAnsi="Arial" w:cs="Arial"/>
          <w:i/>
          <w:kern w:val="0"/>
          <w14:ligatures w14:val="none"/>
        </w:rPr>
        <w:t>Planning and Development Department Historic Preservation Section review.</w:t>
      </w:r>
      <w:r w:rsidRPr="00617288">
        <w:rPr>
          <w:rFonts w:ascii="Arial" w:eastAsia="Calibri" w:hAnsi="Arial" w:cs="Arial"/>
          <w:kern w:val="0"/>
          <w14:ligatures w14:val="none"/>
        </w:rPr>
        <w:t xml:space="preserve"> To receive assistance from the fund, the owner of a historic building, or his or her agent, shall </w:t>
      </w:r>
      <w:proofErr w:type="gramStart"/>
      <w:r w:rsidRPr="00617288">
        <w:rPr>
          <w:rFonts w:ascii="Arial" w:eastAsia="Calibri" w:hAnsi="Arial" w:cs="Arial"/>
          <w:kern w:val="0"/>
          <w14:ligatures w14:val="none"/>
        </w:rPr>
        <w:t>submit an application</w:t>
      </w:r>
      <w:proofErr w:type="gramEnd"/>
      <w:r w:rsidRPr="00617288">
        <w:rPr>
          <w:rFonts w:ascii="Arial" w:eastAsia="Calibri" w:hAnsi="Arial" w:cs="Arial"/>
          <w:kern w:val="0"/>
          <w14:ligatures w14:val="none"/>
        </w:rPr>
        <w:t xml:space="preserve"> to the Planning and Development Department Historic Preservation Section for designation as a local landmark unless already designated, and an application to the Historic Preservation Section for a Certificate </w:t>
      </w:r>
      <w:r w:rsidRPr="00617288">
        <w:rPr>
          <w:rFonts w:ascii="Arial" w:eastAsia="Calibri" w:hAnsi="Arial" w:cs="Arial"/>
          <w:kern w:val="0"/>
          <w14:ligatures w14:val="none"/>
        </w:rPr>
        <w:lastRenderedPageBreak/>
        <w:t xml:space="preserve">of Appropriateness for the improvements proposed, in accordance with the HPRTF Guidelines. The Historic Preservation Section shall review the landmark designation application for eligibility. Only historic buildings located within the DIA boundary </w:t>
      </w:r>
      <w:proofErr w:type="gramStart"/>
      <w:r w:rsidRPr="00617288">
        <w:rPr>
          <w:rFonts w:ascii="Arial" w:eastAsia="Calibri" w:hAnsi="Arial" w:cs="Arial"/>
          <w:kern w:val="0"/>
          <w14:ligatures w14:val="none"/>
        </w:rPr>
        <w:t>area</w:t>
      </w:r>
      <w:proofErr w:type="gramEnd"/>
      <w:r w:rsidRPr="00617288">
        <w:rPr>
          <w:rFonts w:ascii="Arial" w:eastAsia="Calibri" w:hAnsi="Arial" w:cs="Arial"/>
          <w:kern w:val="0"/>
          <w14:ligatures w14:val="none"/>
        </w:rPr>
        <w:t xml:space="preserve"> and which meet one of the following criteria shall be eligible to make application for assistance from the fund: </w:t>
      </w:r>
    </w:p>
    <w:p w14:paraId="70E40F97" w14:textId="77777777" w:rsidR="00617288" w:rsidRPr="00617288" w:rsidRDefault="00617288" w:rsidP="00617288">
      <w:pPr>
        <w:spacing w:before="40" w:after="120" w:line="240" w:lineRule="auto"/>
        <w:ind w:left="950" w:hanging="475"/>
        <w:rPr>
          <w:rFonts w:ascii="Arial" w:eastAsia="Calibri" w:hAnsi="Arial" w:cs="Arial"/>
          <w:kern w:val="0"/>
          <w14:ligatures w14:val="none"/>
        </w:rPr>
      </w:pPr>
      <w:r w:rsidRPr="00617288">
        <w:rPr>
          <w:rFonts w:ascii="Arial" w:eastAsia="Calibri" w:hAnsi="Arial" w:cs="Arial"/>
          <w:kern w:val="0"/>
          <w14:ligatures w14:val="none"/>
        </w:rPr>
        <w:t>(1)</w:t>
      </w:r>
      <w:r w:rsidRPr="00617288">
        <w:rPr>
          <w:rFonts w:ascii="Arial" w:eastAsia="Calibri" w:hAnsi="Arial" w:cs="Arial"/>
          <w:kern w:val="0"/>
          <w14:ligatures w14:val="none"/>
        </w:rPr>
        <w:tab/>
        <w:t xml:space="preserve">The building is a local landmark, designated by the </w:t>
      </w:r>
      <w:proofErr w:type="gramStart"/>
      <w:r w:rsidRPr="00617288">
        <w:rPr>
          <w:rFonts w:ascii="Arial" w:eastAsia="Calibri" w:hAnsi="Arial" w:cs="Arial"/>
          <w:kern w:val="0"/>
          <w14:ligatures w14:val="none"/>
        </w:rPr>
        <w:t>City</w:t>
      </w:r>
      <w:proofErr w:type="gramEnd"/>
      <w:r w:rsidRPr="00617288">
        <w:rPr>
          <w:rFonts w:ascii="Arial" w:eastAsia="Calibri" w:hAnsi="Arial" w:cs="Arial"/>
          <w:kern w:val="0"/>
          <w14:ligatures w14:val="none"/>
        </w:rPr>
        <w:t xml:space="preserve"> pursuant to Chapter 307, Ordinance Code; or </w:t>
      </w:r>
    </w:p>
    <w:p w14:paraId="7836F8DB" w14:textId="77777777" w:rsidR="00617288" w:rsidRPr="00617288" w:rsidRDefault="00617288" w:rsidP="00617288">
      <w:pPr>
        <w:spacing w:before="40" w:after="120" w:line="240" w:lineRule="auto"/>
        <w:ind w:left="950" w:hanging="475"/>
        <w:rPr>
          <w:rFonts w:ascii="Arial" w:eastAsia="Calibri" w:hAnsi="Arial" w:cs="Arial"/>
          <w:kern w:val="0"/>
          <w14:ligatures w14:val="none"/>
        </w:rPr>
      </w:pPr>
      <w:r w:rsidRPr="00617288">
        <w:rPr>
          <w:rFonts w:ascii="Arial" w:eastAsia="Calibri" w:hAnsi="Arial" w:cs="Arial"/>
          <w:kern w:val="0"/>
          <w14:ligatures w14:val="none"/>
        </w:rPr>
        <w:t>(2)</w:t>
      </w:r>
      <w:r w:rsidRPr="00617288">
        <w:rPr>
          <w:rFonts w:ascii="Arial" w:eastAsia="Calibri" w:hAnsi="Arial" w:cs="Arial"/>
          <w:kern w:val="0"/>
          <w14:ligatures w14:val="none"/>
        </w:rPr>
        <w:tab/>
        <w:t xml:space="preserve">The building is a contributing structure to a local historic district, designated by the </w:t>
      </w:r>
      <w:proofErr w:type="gramStart"/>
      <w:r w:rsidRPr="00617288">
        <w:rPr>
          <w:rFonts w:ascii="Arial" w:eastAsia="Calibri" w:hAnsi="Arial" w:cs="Arial"/>
          <w:kern w:val="0"/>
          <w14:ligatures w14:val="none"/>
        </w:rPr>
        <w:t>City</w:t>
      </w:r>
      <w:proofErr w:type="gramEnd"/>
      <w:r w:rsidRPr="00617288">
        <w:rPr>
          <w:rFonts w:ascii="Arial" w:eastAsia="Calibri" w:hAnsi="Arial" w:cs="Arial"/>
          <w:kern w:val="0"/>
          <w14:ligatures w14:val="none"/>
        </w:rPr>
        <w:t xml:space="preserve"> pursuant to Chapter 307, Ordinance Code; or </w:t>
      </w:r>
    </w:p>
    <w:p w14:paraId="6FF5E410" w14:textId="77777777" w:rsidR="00617288" w:rsidRPr="00617288" w:rsidRDefault="00617288" w:rsidP="00617288">
      <w:pPr>
        <w:spacing w:before="40" w:after="120" w:line="240" w:lineRule="auto"/>
        <w:ind w:left="950" w:hanging="475"/>
        <w:rPr>
          <w:rFonts w:ascii="Arial" w:eastAsia="Calibri" w:hAnsi="Arial" w:cs="Arial"/>
          <w:kern w:val="0"/>
          <w14:ligatures w14:val="none"/>
        </w:rPr>
      </w:pPr>
      <w:r w:rsidRPr="00617288">
        <w:rPr>
          <w:rFonts w:ascii="Arial" w:eastAsia="Calibri" w:hAnsi="Arial" w:cs="Arial"/>
          <w:kern w:val="0"/>
          <w14:ligatures w14:val="none"/>
        </w:rPr>
        <w:t>(3)</w:t>
      </w:r>
      <w:r w:rsidRPr="00617288">
        <w:rPr>
          <w:rFonts w:ascii="Arial" w:eastAsia="Calibri" w:hAnsi="Arial" w:cs="Arial"/>
          <w:kern w:val="0"/>
          <w14:ligatures w14:val="none"/>
        </w:rPr>
        <w:tab/>
        <w:t xml:space="preserve">The building has been declared a potential local landmark, as defined in Chapter 307, Ordinance Code, however final local landmark designation must be obtained from City Council prior to final approval of the grant by DIA. </w:t>
      </w:r>
    </w:p>
    <w:p w14:paraId="473B396A" w14:textId="77777777" w:rsidR="00617288" w:rsidRPr="00617288" w:rsidRDefault="00617288" w:rsidP="00617288">
      <w:pPr>
        <w:spacing w:before="40" w:after="120" w:line="240" w:lineRule="auto"/>
        <w:rPr>
          <w:rFonts w:ascii="Arial" w:eastAsia="Calibri" w:hAnsi="Arial" w:cs="Arial"/>
          <w:kern w:val="0"/>
          <w14:ligatures w14:val="none"/>
        </w:rPr>
      </w:pPr>
      <w:r w:rsidRPr="00617288">
        <w:rPr>
          <w:rFonts w:ascii="Arial" w:eastAsia="Calibri" w:hAnsi="Arial" w:cs="Arial"/>
          <w:kern w:val="0"/>
          <w14:ligatures w14:val="none"/>
        </w:rPr>
        <w:t xml:space="preserve">The Historic Preservation Section shall also review the application for the Certificate of Appropriateness for compliance with the United States Secretary of Interior's Standards for Rehabilitation and any applicable historic preservation design guidelines and shall issue an approval, denial, or approval with conditions. The Historic Preservation Section shall evaluate applications based on the project's historic importance and significance, the overall contribution of the project to the restoration of the historic fabric, and the overall preservation of the building. The Historic Preservation Section shall forward its </w:t>
      </w:r>
      <w:proofErr w:type="gramStart"/>
      <w:r w:rsidRPr="00617288">
        <w:rPr>
          <w:rFonts w:ascii="Arial" w:eastAsia="Calibri" w:hAnsi="Arial" w:cs="Arial"/>
          <w:kern w:val="0"/>
          <w14:ligatures w14:val="none"/>
        </w:rPr>
        <w:t>recommendation</w:t>
      </w:r>
      <w:proofErr w:type="gramEnd"/>
      <w:r w:rsidRPr="00617288">
        <w:rPr>
          <w:rFonts w:ascii="Arial" w:eastAsia="Calibri" w:hAnsi="Arial" w:cs="Arial"/>
          <w:kern w:val="0"/>
          <w14:ligatures w14:val="none"/>
        </w:rPr>
        <w:t xml:space="preserve"> and actions on the Certificate of Appropriateness application to the DIA in accordance with the HPRTF Guidelines. </w:t>
      </w:r>
    </w:p>
    <w:p w14:paraId="46167E3C" w14:textId="77777777" w:rsidR="00617288" w:rsidRPr="00617288" w:rsidRDefault="00617288" w:rsidP="00617288">
      <w:pPr>
        <w:spacing w:before="40" w:after="120" w:line="240" w:lineRule="auto"/>
        <w:ind w:left="475" w:hanging="475"/>
        <w:rPr>
          <w:rFonts w:ascii="Arial" w:eastAsia="Calibri" w:hAnsi="Arial" w:cs="Arial"/>
          <w:kern w:val="0"/>
          <w14:ligatures w14:val="none"/>
        </w:rPr>
      </w:pPr>
      <w:r w:rsidRPr="00617288">
        <w:rPr>
          <w:rFonts w:ascii="Arial" w:eastAsia="Calibri" w:hAnsi="Arial" w:cs="Arial"/>
          <w:kern w:val="0"/>
          <w14:ligatures w14:val="none"/>
        </w:rPr>
        <w:t>(d)</w:t>
      </w:r>
      <w:r w:rsidRPr="00617288">
        <w:rPr>
          <w:rFonts w:ascii="Arial" w:eastAsia="Calibri" w:hAnsi="Arial" w:cs="Arial"/>
          <w:kern w:val="0"/>
          <w14:ligatures w14:val="none"/>
        </w:rPr>
        <w:tab/>
      </w:r>
      <w:r w:rsidRPr="00617288">
        <w:rPr>
          <w:rFonts w:ascii="Arial" w:eastAsia="Calibri" w:hAnsi="Arial" w:cs="Arial"/>
          <w:i/>
          <w:kern w:val="0"/>
          <w14:ligatures w14:val="none"/>
        </w:rPr>
        <w:t>DIA review.</w:t>
      </w:r>
      <w:r w:rsidRPr="00617288">
        <w:rPr>
          <w:rFonts w:ascii="Arial" w:eastAsia="Calibri" w:hAnsi="Arial" w:cs="Arial"/>
          <w:kern w:val="0"/>
          <w14:ligatures w14:val="none"/>
        </w:rPr>
        <w:t xml:space="preserve"> To receive a grant from the fund, the owner of a historic building, or his or her agent, shall submit, in accordance with the HPRTF Guidelines, an application to the DIA for the grant requested. The DIA shall analyze the specific finances of the project for the express purpose of determining </w:t>
      </w:r>
      <w:proofErr w:type="gramStart"/>
      <w:r w:rsidRPr="00617288">
        <w:rPr>
          <w:rFonts w:ascii="Arial" w:eastAsia="Calibri" w:hAnsi="Arial" w:cs="Arial"/>
          <w:kern w:val="0"/>
          <w14:ligatures w14:val="none"/>
        </w:rPr>
        <w:t>whether or not</w:t>
      </w:r>
      <w:proofErr w:type="gramEnd"/>
      <w:r w:rsidRPr="00617288">
        <w:rPr>
          <w:rFonts w:ascii="Arial" w:eastAsia="Calibri" w:hAnsi="Arial" w:cs="Arial"/>
          <w:kern w:val="0"/>
          <w14:ligatures w14:val="none"/>
        </w:rPr>
        <w:t xml:space="preserve"> to engage in a redevelopment agreement between the City and the applicant. </w:t>
      </w:r>
    </w:p>
    <w:p w14:paraId="67F59EC2" w14:textId="77777777" w:rsidR="00617288" w:rsidRPr="00617288" w:rsidRDefault="00617288" w:rsidP="00617288">
      <w:pPr>
        <w:spacing w:before="40" w:after="120" w:line="240" w:lineRule="auto"/>
        <w:ind w:left="475" w:hanging="475"/>
        <w:rPr>
          <w:rFonts w:ascii="Arial" w:eastAsia="Calibri" w:hAnsi="Arial" w:cs="Arial"/>
          <w:kern w:val="0"/>
          <w14:ligatures w14:val="none"/>
        </w:rPr>
      </w:pPr>
      <w:r w:rsidRPr="00617288">
        <w:rPr>
          <w:rFonts w:ascii="Arial" w:eastAsia="Calibri" w:hAnsi="Arial" w:cs="Arial"/>
          <w:kern w:val="0"/>
          <w14:ligatures w14:val="none"/>
        </w:rPr>
        <w:t>(e)</w:t>
      </w:r>
      <w:r w:rsidRPr="00617288">
        <w:rPr>
          <w:rFonts w:ascii="Arial" w:eastAsia="Calibri" w:hAnsi="Arial" w:cs="Arial"/>
          <w:kern w:val="0"/>
          <w14:ligatures w14:val="none"/>
        </w:rPr>
        <w:tab/>
      </w:r>
      <w:r w:rsidRPr="00617288">
        <w:rPr>
          <w:rFonts w:ascii="Arial" w:eastAsia="Calibri" w:hAnsi="Arial" w:cs="Arial"/>
          <w:i/>
          <w:kern w:val="0"/>
          <w14:ligatures w14:val="none"/>
        </w:rPr>
        <w:t>Fund programs.</w:t>
      </w:r>
      <w:r w:rsidRPr="00617288">
        <w:rPr>
          <w:rFonts w:ascii="Arial" w:eastAsia="Calibri" w:hAnsi="Arial" w:cs="Arial"/>
          <w:kern w:val="0"/>
          <w14:ligatures w14:val="none"/>
        </w:rPr>
        <w:t xml:space="preserve"> The owner of a historic building which meets the eligibility requirements in subsection (c), or his or her agent, may apply for assistance from the fund in the form of grants for eligible improvements under the HPRTF Guidelines which include restoration or rehabilitation of the building exterior, restoration of historic features on the building interior, rehabilitation of the building interior, code compliance improvements and general requirements and overhead of the general contractor, as further detailed in the HPRTF Guidelines. </w:t>
      </w:r>
    </w:p>
    <w:p w14:paraId="54D865F2" w14:textId="77777777" w:rsidR="00617288" w:rsidRPr="00617288" w:rsidRDefault="00617288" w:rsidP="00617288">
      <w:pPr>
        <w:spacing w:before="40" w:after="120" w:line="240" w:lineRule="auto"/>
        <w:ind w:left="475" w:hanging="475"/>
        <w:rPr>
          <w:rFonts w:ascii="Arial" w:eastAsia="Calibri" w:hAnsi="Arial" w:cs="Arial"/>
          <w:kern w:val="0"/>
          <w14:ligatures w14:val="none"/>
        </w:rPr>
      </w:pPr>
      <w:r w:rsidRPr="00617288">
        <w:rPr>
          <w:rFonts w:ascii="Arial" w:eastAsia="Calibri" w:hAnsi="Arial" w:cs="Arial"/>
          <w:kern w:val="0"/>
          <w14:ligatures w14:val="none"/>
        </w:rPr>
        <w:t>(f)</w:t>
      </w:r>
      <w:r w:rsidRPr="00617288">
        <w:rPr>
          <w:rFonts w:ascii="Arial" w:eastAsia="Calibri" w:hAnsi="Arial" w:cs="Arial"/>
          <w:kern w:val="0"/>
          <w14:ligatures w14:val="none"/>
        </w:rPr>
        <w:tab/>
      </w:r>
      <w:r w:rsidRPr="00617288">
        <w:rPr>
          <w:rFonts w:ascii="Arial" w:eastAsia="Calibri" w:hAnsi="Arial" w:cs="Arial"/>
          <w:i/>
          <w:kern w:val="0"/>
          <w14:ligatures w14:val="none"/>
        </w:rPr>
        <w:t>Final inspection.</w:t>
      </w:r>
      <w:r w:rsidRPr="00617288">
        <w:rPr>
          <w:rFonts w:ascii="Arial" w:eastAsia="Calibri" w:hAnsi="Arial" w:cs="Arial"/>
          <w:kern w:val="0"/>
          <w14:ligatures w14:val="none"/>
        </w:rPr>
        <w:t xml:space="preserve"> A final inspection to ensure compliance with the terms of the approved Certificate of Appropriateness and trust fund grant application shall be conducted within 90 days following completion of the project. The final inspection shall be conducted by, or </w:t>
      </w:r>
      <w:proofErr w:type="gramStart"/>
      <w:r w:rsidRPr="00617288">
        <w:rPr>
          <w:rFonts w:ascii="Arial" w:eastAsia="Calibri" w:hAnsi="Arial" w:cs="Arial"/>
          <w:kern w:val="0"/>
          <w14:ligatures w14:val="none"/>
        </w:rPr>
        <w:t>at</w:t>
      </w:r>
      <w:proofErr w:type="gramEnd"/>
      <w:r w:rsidRPr="00617288">
        <w:rPr>
          <w:rFonts w:ascii="Arial" w:eastAsia="Calibri" w:hAnsi="Arial" w:cs="Arial"/>
          <w:kern w:val="0"/>
          <w14:ligatures w14:val="none"/>
        </w:rPr>
        <w:t xml:space="preserve"> the direction of the Planning and Development Department Historic Preservation Section staff. All projects shall comply with the HPRTF Guidelines and criteria established herein. An applicant whose project fails to meet the HPRTF Guidelines and criteria set forth herein shall be required to repay the City any amounts received under a grant and/or loan program, less any payments made thereunder. The inspection required by this subsection shall not replace or supersede any other inspection required by local, State, or federal law. </w:t>
      </w:r>
    </w:p>
    <w:p w14:paraId="0CCBDD38" w14:textId="77777777" w:rsidR="00617288" w:rsidRPr="00617288" w:rsidRDefault="00617288" w:rsidP="00617288">
      <w:pPr>
        <w:spacing w:before="40" w:after="240" w:line="240" w:lineRule="auto"/>
        <w:rPr>
          <w:rFonts w:ascii="Arial" w:eastAsia="Calibri" w:hAnsi="Arial" w:cs="Arial"/>
          <w:kern w:val="0"/>
          <w:lang w:val="it-IT"/>
          <w14:ligatures w14:val="none"/>
        </w:rPr>
      </w:pPr>
      <w:r w:rsidRPr="00617288">
        <w:rPr>
          <w:rFonts w:ascii="Arial" w:eastAsia="Calibri" w:hAnsi="Arial" w:cs="Arial"/>
          <w:kern w:val="0"/>
          <w:lang w:val="it-IT"/>
          <w14:ligatures w14:val="none"/>
        </w:rPr>
        <w:lastRenderedPageBreak/>
        <w:t>(Ord. 2002-395-E, § 2; Ord. 2006-422-E, § 106; Ord. 2012-364-E, § 10; Ord. 2020-527-E, § 2)</w:t>
      </w:r>
    </w:p>
    <w:p w14:paraId="03F25AD4" w14:textId="77777777" w:rsidR="00617288" w:rsidRPr="00617288" w:rsidRDefault="00617288" w:rsidP="00617288">
      <w:pPr>
        <w:spacing w:before="40" w:after="120" w:line="240" w:lineRule="auto"/>
        <w:ind w:left="475" w:hanging="475"/>
        <w:rPr>
          <w:rFonts w:ascii="Arial" w:eastAsia="Calibri" w:hAnsi="Arial" w:cs="Arial"/>
          <w:kern w:val="0"/>
          <w14:ligatures w14:val="none"/>
        </w:rPr>
      </w:pPr>
      <w:r w:rsidRPr="00617288">
        <w:rPr>
          <w:rFonts w:ascii="Arial" w:eastAsia="Calibri" w:hAnsi="Arial" w:cs="Arial"/>
          <w:kern w:val="0"/>
          <w14:ligatures w14:val="none"/>
        </w:rPr>
        <w:t>Note(</w:t>
      </w:r>
      <w:proofErr w:type="gramStart"/>
      <w:r w:rsidRPr="00617288">
        <w:rPr>
          <w:rFonts w:ascii="Arial" w:eastAsia="Calibri" w:hAnsi="Arial" w:cs="Arial"/>
          <w:kern w:val="0"/>
          <w14:ligatures w14:val="none"/>
        </w:rPr>
        <w:t>s)—</w:t>
      </w:r>
      <w:proofErr w:type="gramEnd"/>
      <w:r w:rsidRPr="00617288">
        <w:rPr>
          <w:rFonts w:ascii="Arial" w:eastAsia="Calibri" w:hAnsi="Arial" w:cs="Arial"/>
          <w:kern w:val="0"/>
          <w14:ligatures w14:val="none"/>
        </w:rPr>
        <w:t xml:space="preserve">Former § 110.399.2. </w:t>
      </w:r>
    </w:p>
    <w:p w14:paraId="03933450" w14:textId="77777777" w:rsidR="00617288" w:rsidRPr="00617288" w:rsidRDefault="00617288" w:rsidP="00617288">
      <w:pPr>
        <w:spacing w:after="0" w:line="240" w:lineRule="auto"/>
        <w:rPr>
          <w:rFonts w:ascii="Arial" w:eastAsia="Calibri" w:hAnsi="Arial" w:cs="Arial"/>
          <w:kern w:val="0"/>
          <w14:ligatures w14:val="none"/>
        </w:rPr>
      </w:pPr>
    </w:p>
    <w:p w14:paraId="0417B290" w14:textId="77777777" w:rsidR="00617288" w:rsidRPr="00617288" w:rsidRDefault="00617288" w:rsidP="00617288">
      <w:pPr>
        <w:pStyle w:val="NoSpacing"/>
        <w:rPr>
          <w:rFonts w:ascii="Arial" w:hAnsi="Arial" w:cs="Arial"/>
          <w:u w:val="single"/>
        </w:rPr>
      </w:pPr>
    </w:p>
    <w:sectPr w:rsidR="00617288" w:rsidRPr="00617288" w:rsidSect="00115CED">
      <w:footerReference w:type="default" r:id="rId17"/>
      <w:headerReference w:type="first" r:id="rId18"/>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73CDD" w14:textId="77777777" w:rsidR="00617288" w:rsidRDefault="00617288" w:rsidP="00617288">
      <w:pPr>
        <w:spacing w:after="0" w:line="240" w:lineRule="auto"/>
      </w:pPr>
      <w:r>
        <w:separator/>
      </w:r>
    </w:p>
  </w:endnote>
  <w:endnote w:type="continuationSeparator" w:id="0">
    <w:p w14:paraId="38DDF71A" w14:textId="77777777" w:rsidR="00617288" w:rsidRDefault="00617288" w:rsidP="00617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aettenschweiler">
    <w:panose1 w:val="020B070604090206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B14ED" w14:textId="77777777" w:rsidR="00DB79AF" w:rsidRDefault="00EC3B76" w:rsidP="00DB79AF">
    <w:pPr>
      <w:pStyle w:val="FooterCenter"/>
    </w:pPr>
    <w:r>
      <w:t xml:space="preserve">Page </w:t>
    </w:r>
    <w:r>
      <w:fldChar w:fldCharType="begin"/>
    </w:r>
    <w:r>
      <w:instrText>PAGE \* MERGEFORMAT</w:instrText>
    </w:r>
    <w:r>
      <w:fldChar w:fldCharType="separate"/>
    </w:r>
    <w:r>
      <w:t>3</w:t>
    </w:r>
    <w:r>
      <w:fldChar w:fldCharType="end"/>
    </w:r>
    <w:r>
      <w:t xml:space="preserve"> of </w:t>
    </w:r>
    <w:fldSimple w:instr="NUMPAGES \* MERGEFORMAT">
      <w:r>
        <w:t>8</w:t>
      </w:r>
    </w:fldSimple>
  </w:p>
  <w:p w14:paraId="0A287D80" w14:textId="24BAC6D8" w:rsidR="00EC3B76" w:rsidRDefault="00DB79AF" w:rsidP="00DB79AF">
    <w:pPr>
      <w:pStyle w:val="FooterCenter"/>
      <w:jc w:val="right"/>
    </w:pPr>
    <w:r>
      <w:t>Thomas Register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348D2" w14:textId="77777777" w:rsidR="00DA0AC3" w:rsidRDefault="00DA0AC3" w:rsidP="00DA0AC3">
    <w:pPr>
      <w:pStyle w:val="FooterCenter"/>
    </w:pPr>
    <w:r>
      <w:t xml:space="preserve">Page </w:t>
    </w:r>
    <w:r>
      <w:fldChar w:fldCharType="begin"/>
    </w:r>
    <w:r>
      <w:instrText>PAGE \* MERGEFORMAT</w:instrText>
    </w:r>
    <w:r>
      <w:fldChar w:fldCharType="separate"/>
    </w:r>
    <w:r>
      <w:t>2</w:t>
    </w:r>
    <w:r>
      <w:fldChar w:fldCharType="end"/>
    </w:r>
    <w:r>
      <w:t xml:space="preserve"> of </w:t>
    </w:r>
    <w:r>
      <w:fldChar w:fldCharType="begin"/>
    </w:r>
    <w:r>
      <w:instrText>NUMPAGES \* MERGEFORMAT</w:instrText>
    </w:r>
    <w:r>
      <w:fldChar w:fldCharType="separate"/>
    </w:r>
    <w:r>
      <w:t>10</w:t>
    </w:r>
    <w:r>
      <w:fldChar w:fldCharType="end"/>
    </w:r>
  </w:p>
  <w:p w14:paraId="7D974156" w14:textId="3B58A4F5" w:rsidR="00DA0AC3" w:rsidRPr="00DA0AC3" w:rsidRDefault="00DA0AC3" w:rsidP="00DA0AC3">
    <w:pPr>
      <w:pStyle w:val="FooterCenter"/>
      <w:jc w:val="right"/>
    </w:pPr>
    <w:r>
      <w:t>Thomas Register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6CF3A" w14:textId="77777777" w:rsidR="00617288" w:rsidRDefault="00617288" w:rsidP="00617288">
      <w:pPr>
        <w:spacing w:after="0" w:line="240" w:lineRule="auto"/>
      </w:pPr>
      <w:r>
        <w:separator/>
      </w:r>
    </w:p>
  </w:footnote>
  <w:footnote w:type="continuationSeparator" w:id="0">
    <w:p w14:paraId="174FC83E" w14:textId="77777777" w:rsidR="00617288" w:rsidRDefault="00617288" w:rsidP="006172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2"/>
      <w:tblW w:w="9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3"/>
      <w:gridCol w:w="7032"/>
    </w:tblGrid>
    <w:tr w:rsidR="00DA0AC3" w:rsidRPr="00DA0AC3" w14:paraId="4075A7A8" w14:textId="77777777" w:rsidTr="00DA0AC3">
      <w:trPr>
        <w:trHeight w:val="2881"/>
      </w:trPr>
      <w:tc>
        <w:tcPr>
          <w:tcW w:w="2803" w:type="dxa"/>
        </w:tcPr>
        <w:p w14:paraId="1659A301" w14:textId="77777777" w:rsidR="00DA0AC3" w:rsidRPr="00DA0AC3" w:rsidRDefault="00DA0AC3" w:rsidP="00DA0AC3">
          <w:pPr>
            <w:tabs>
              <w:tab w:val="center" w:pos="4680"/>
              <w:tab w:val="right" w:pos="9360"/>
            </w:tabs>
            <w:rPr>
              <w:rFonts w:ascii="Calibri" w:eastAsia="Calibri" w:hAnsi="Calibri"/>
            </w:rPr>
          </w:pPr>
          <w:r w:rsidRPr="00DA0AC3">
            <w:rPr>
              <w:rFonts w:ascii="Arial" w:eastAsia="Calibri" w:hAnsi="Arial"/>
              <w:noProof/>
            </w:rPr>
            <w:drawing>
              <wp:inline distT="0" distB="0" distL="0" distR="0" wp14:anchorId="2EB00822" wp14:editId="5B13A02A">
                <wp:extent cx="1352550" cy="1352550"/>
                <wp:effectExtent l="0" t="0" r="0" b="0"/>
                <wp:docPr id="1174514087" name="Picture 1"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14087" name="Picture 1" descr="A blue and white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14:paraId="07CF19FC" w14:textId="77777777" w:rsidR="00DA0AC3" w:rsidRPr="00DA0AC3" w:rsidRDefault="00DA0AC3" w:rsidP="00DA0AC3">
          <w:pPr>
            <w:tabs>
              <w:tab w:val="center" w:pos="4680"/>
              <w:tab w:val="right" w:pos="9360"/>
            </w:tabs>
            <w:rPr>
              <w:rFonts w:ascii="Arial" w:eastAsia="Calibri" w:hAnsi="Arial"/>
            </w:rPr>
          </w:pPr>
          <w:r w:rsidRPr="00DA0AC3">
            <w:rPr>
              <w:rFonts w:ascii="Century Gothic" w:eastAsia="Calibri" w:hAnsi="Century Gothic"/>
            </w:rPr>
            <w:t xml:space="preserve">      A NEW DAY.</w:t>
          </w:r>
        </w:p>
      </w:tc>
      <w:tc>
        <w:tcPr>
          <w:tcW w:w="7032" w:type="dxa"/>
        </w:tcPr>
        <w:p w14:paraId="2F248A00" w14:textId="77777777" w:rsidR="00DA0AC3" w:rsidRPr="00DA0AC3" w:rsidRDefault="00DA0AC3" w:rsidP="00DA0AC3">
          <w:pPr>
            <w:keepNext/>
            <w:widowControl w:val="0"/>
            <w:jc w:val="right"/>
            <w:rPr>
              <w:rFonts w:ascii="Haettenschweiler" w:eastAsia="Calibri" w:hAnsi="Haettenschweiler"/>
              <w:color w:val="205074"/>
              <w:sz w:val="60"/>
              <w:szCs w:val="60"/>
            </w:rPr>
          </w:pPr>
          <w:r w:rsidRPr="00DA0AC3">
            <w:rPr>
              <w:rFonts w:ascii="Haettenschweiler" w:eastAsia="Calibri" w:hAnsi="Haettenschweiler"/>
              <w:color w:val="205074"/>
              <w:sz w:val="60"/>
              <w:szCs w:val="60"/>
            </w:rPr>
            <w:t>City of Jacksonville, Florida</w:t>
          </w:r>
        </w:p>
        <w:p w14:paraId="27CEF758" w14:textId="77777777" w:rsidR="00DA0AC3" w:rsidRPr="00DA0AC3" w:rsidRDefault="00DA0AC3" w:rsidP="00DA0AC3">
          <w:pPr>
            <w:keepNext/>
            <w:widowControl w:val="0"/>
            <w:jc w:val="right"/>
            <w:rPr>
              <w:rFonts w:ascii="Arial Narrow" w:eastAsia="Calibri" w:hAnsi="Arial Narrow"/>
              <w:b/>
              <w:bCs/>
              <w:i/>
              <w:iCs/>
              <w:color w:val="205074"/>
              <w:sz w:val="32"/>
              <w:szCs w:val="32"/>
            </w:rPr>
          </w:pPr>
          <w:r w:rsidRPr="00DA0AC3">
            <w:rPr>
              <w:rFonts w:ascii="Arial Narrow" w:eastAsia="Calibri" w:hAnsi="Arial Narrow"/>
              <w:b/>
              <w:bCs/>
              <w:i/>
              <w:iCs/>
              <w:color w:val="205074"/>
              <w:sz w:val="32"/>
              <w:szCs w:val="32"/>
            </w:rPr>
            <w:t>Donna Deegan, Mayor</w:t>
          </w:r>
        </w:p>
        <w:p w14:paraId="49F3C089" w14:textId="77777777" w:rsidR="00DA0AC3" w:rsidRPr="00DA0AC3" w:rsidRDefault="00DA0AC3" w:rsidP="00DA0AC3">
          <w:pPr>
            <w:jc w:val="right"/>
            <w:rPr>
              <w:rFonts w:ascii="Arial" w:eastAsia="Calibri" w:hAnsi="Arial"/>
            </w:rPr>
          </w:pPr>
          <w:r w:rsidRPr="00DA0AC3">
            <w:rPr>
              <w:rFonts w:ascii="Arial" w:eastAsia="Calibri" w:hAnsi="Arial"/>
            </w:rPr>
            <w:t>Neighborhoods Department</w:t>
          </w:r>
        </w:p>
        <w:p w14:paraId="272E323F" w14:textId="77777777" w:rsidR="00DA0AC3" w:rsidRPr="00DA0AC3" w:rsidRDefault="00DA0AC3" w:rsidP="00DA0AC3">
          <w:pPr>
            <w:jc w:val="right"/>
            <w:rPr>
              <w:rFonts w:ascii="Arial" w:eastAsia="Calibri" w:hAnsi="Arial"/>
            </w:rPr>
          </w:pPr>
          <w:bookmarkStart w:id="0" w:name="_Hlk147826367"/>
          <w:r w:rsidRPr="00DA0AC3">
            <w:rPr>
              <w:rFonts w:ascii="Arial" w:eastAsia="Calibri" w:hAnsi="Arial"/>
            </w:rPr>
            <w:t>Municipal Code Compliance Division</w:t>
          </w:r>
        </w:p>
        <w:bookmarkEnd w:id="0"/>
        <w:p w14:paraId="324A52A2" w14:textId="77777777" w:rsidR="00DA0AC3" w:rsidRPr="00DA0AC3" w:rsidRDefault="00DA0AC3" w:rsidP="00DA0AC3">
          <w:pPr>
            <w:jc w:val="right"/>
            <w:rPr>
              <w:rFonts w:ascii="Arial" w:eastAsia="Calibri" w:hAnsi="Arial"/>
            </w:rPr>
          </w:pPr>
          <w:r w:rsidRPr="00DA0AC3">
            <w:rPr>
              <w:rFonts w:ascii="Arial" w:eastAsia="Calibri" w:hAnsi="Arial"/>
            </w:rPr>
            <w:t>214 N. Hogan Street, 7</w:t>
          </w:r>
          <w:r w:rsidRPr="00DA0AC3">
            <w:rPr>
              <w:rFonts w:ascii="Arial" w:eastAsia="Calibri" w:hAnsi="Arial"/>
              <w:vertAlign w:val="superscript"/>
            </w:rPr>
            <w:t>th</w:t>
          </w:r>
          <w:r w:rsidRPr="00DA0AC3">
            <w:rPr>
              <w:rFonts w:ascii="Arial" w:eastAsia="Calibri" w:hAnsi="Arial"/>
            </w:rPr>
            <w:t xml:space="preserve"> Floor</w:t>
          </w:r>
        </w:p>
        <w:p w14:paraId="6850F015" w14:textId="77777777" w:rsidR="00DA0AC3" w:rsidRPr="00DA0AC3" w:rsidRDefault="00DA0AC3" w:rsidP="00DA0AC3">
          <w:pPr>
            <w:jc w:val="right"/>
            <w:rPr>
              <w:rFonts w:ascii="Arial" w:eastAsia="Calibri" w:hAnsi="Arial"/>
            </w:rPr>
          </w:pPr>
          <w:r w:rsidRPr="00DA0AC3">
            <w:rPr>
              <w:rFonts w:ascii="Arial" w:eastAsia="Calibri" w:hAnsi="Arial"/>
            </w:rPr>
            <w:t>Jacksonville, Florida 32202</w:t>
          </w:r>
        </w:p>
        <w:p w14:paraId="041750AA" w14:textId="77777777" w:rsidR="00DA0AC3" w:rsidRPr="00DA0AC3" w:rsidRDefault="00DA0AC3" w:rsidP="00DA0AC3">
          <w:pPr>
            <w:jc w:val="right"/>
            <w:rPr>
              <w:rFonts w:ascii="Arial" w:eastAsia="Calibri" w:hAnsi="Arial"/>
            </w:rPr>
          </w:pPr>
          <w:r w:rsidRPr="00DA0AC3">
            <w:rPr>
              <w:rFonts w:ascii="Arial" w:eastAsia="Calibri" w:hAnsi="Arial"/>
            </w:rPr>
            <w:t>(904) 255-7000</w:t>
          </w:r>
        </w:p>
        <w:p w14:paraId="0D7E46FA" w14:textId="77777777" w:rsidR="00DA0AC3" w:rsidRPr="00DA0AC3" w:rsidRDefault="00DA0AC3" w:rsidP="00DA0AC3">
          <w:pPr>
            <w:jc w:val="right"/>
            <w:rPr>
              <w:rFonts w:ascii="Arial" w:eastAsia="Calibri" w:hAnsi="Arial"/>
            </w:rPr>
          </w:pPr>
          <w:r w:rsidRPr="00DA0AC3">
            <w:rPr>
              <w:rFonts w:ascii="Arial" w:eastAsia="Calibri" w:hAnsi="Arial"/>
            </w:rPr>
            <w:t>Jacksonville.gov</w:t>
          </w:r>
        </w:p>
      </w:tc>
    </w:tr>
  </w:tbl>
  <w:p w14:paraId="09B4162D" w14:textId="79DC5FF1" w:rsidR="00DA0AC3" w:rsidRDefault="00DA0AC3" w:rsidP="00DA0A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92F76"/>
    <w:multiLevelType w:val="hybridMultilevel"/>
    <w:tmpl w:val="D5803250"/>
    <w:lvl w:ilvl="0" w:tplc="ACACCCE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3B702E"/>
    <w:multiLevelType w:val="hybridMultilevel"/>
    <w:tmpl w:val="FB047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813BB3"/>
    <w:multiLevelType w:val="hybridMultilevel"/>
    <w:tmpl w:val="6BE2191C"/>
    <w:lvl w:ilvl="0" w:tplc="CFBE49F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9D6A4F"/>
    <w:multiLevelType w:val="hybridMultilevel"/>
    <w:tmpl w:val="78468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237B28"/>
    <w:multiLevelType w:val="hybridMultilevel"/>
    <w:tmpl w:val="E08ABA34"/>
    <w:lvl w:ilvl="0" w:tplc="E4BC9F8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2410807">
    <w:abstractNumId w:val="2"/>
  </w:num>
  <w:num w:numId="2" w16cid:durableId="1229612933">
    <w:abstractNumId w:val="4"/>
  </w:num>
  <w:num w:numId="3" w16cid:durableId="147982974">
    <w:abstractNumId w:val="0"/>
  </w:num>
  <w:num w:numId="4" w16cid:durableId="238442102">
    <w:abstractNumId w:val="3"/>
  </w:num>
  <w:num w:numId="5" w16cid:durableId="5671496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8C0"/>
    <w:rsid w:val="00043804"/>
    <w:rsid w:val="00076CCE"/>
    <w:rsid w:val="000772F1"/>
    <w:rsid w:val="000A2C8D"/>
    <w:rsid w:val="000C1BF8"/>
    <w:rsid w:val="00115CED"/>
    <w:rsid w:val="00256F03"/>
    <w:rsid w:val="002B3998"/>
    <w:rsid w:val="003215BD"/>
    <w:rsid w:val="003256F7"/>
    <w:rsid w:val="00387551"/>
    <w:rsid w:val="003A00E8"/>
    <w:rsid w:val="00444717"/>
    <w:rsid w:val="00492447"/>
    <w:rsid w:val="004C7FF4"/>
    <w:rsid w:val="0051178C"/>
    <w:rsid w:val="00537C92"/>
    <w:rsid w:val="00617288"/>
    <w:rsid w:val="00627E52"/>
    <w:rsid w:val="006650A6"/>
    <w:rsid w:val="006E422D"/>
    <w:rsid w:val="00716C39"/>
    <w:rsid w:val="00750C34"/>
    <w:rsid w:val="0075243D"/>
    <w:rsid w:val="00761778"/>
    <w:rsid w:val="00767090"/>
    <w:rsid w:val="00783C76"/>
    <w:rsid w:val="007B0DF1"/>
    <w:rsid w:val="0081044C"/>
    <w:rsid w:val="00827CC6"/>
    <w:rsid w:val="0085672D"/>
    <w:rsid w:val="00871F5B"/>
    <w:rsid w:val="008826F8"/>
    <w:rsid w:val="008E18AC"/>
    <w:rsid w:val="00912CFE"/>
    <w:rsid w:val="00915A65"/>
    <w:rsid w:val="00947D4E"/>
    <w:rsid w:val="0096216C"/>
    <w:rsid w:val="009630ED"/>
    <w:rsid w:val="009632C2"/>
    <w:rsid w:val="00A210CE"/>
    <w:rsid w:val="00A453DD"/>
    <w:rsid w:val="00A83D35"/>
    <w:rsid w:val="00AB187B"/>
    <w:rsid w:val="00AC75C3"/>
    <w:rsid w:val="00B21C27"/>
    <w:rsid w:val="00B221FC"/>
    <w:rsid w:val="00B7264E"/>
    <w:rsid w:val="00B72FE4"/>
    <w:rsid w:val="00BC6C4A"/>
    <w:rsid w:val="00BF30DB"/>
    <w:rsid w:val="00C57EFC"/>
    <w:rsid w:val="00CD41BB"/>
    <w:rsid w:val="00CE0092"/>
    <w:rsid w:val="00D933A7"/>
    <w:rsid w:val="00D9602F"/>
    <w:rsid w:val="00DA0AC3"/>
    <w:rsid w:val="00DB79AF"/>
    <w:rsid w:val="00E26519"/>
    <w:rsid w:val="00E33036"/>
    <w:rsid w:val="00EC3B76"/>
    <w:rsid w:val="00F0727B"/>
    <w:rsid w:val="00F67767"/>
    <w:rsid w:val="00F75409"/>
    <w:rsid w:val="00FC64AA"/>
    <w:rsid w:val="00FE78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49D131"/>
  <w15:chartTrackingRefBased/>
  <w15:docId w15:val="{1CA0BD6D-F559-4F28-A350-6CC2F8B70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78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75409"/>
    <w:pPr>
      <w:keepNext/>
      <w:keepLines/>
      <w:spacing w:before="160" w:after="80"/>
      <w:outlineLvl w:val="1"/>
    </w:pPr>
    <w:rPr>
      <w:rFonts w:ascii="Arial" w:eastAsiaTheme="majorEastAsia" w:hAnsi="Arial" w:cs="Arial"/>
      <w:color w:val="0F4761" w:themeColor="accent1" w:themeShade="BF"/>
      <w:sz w:val="28"/>
      <w:szCs w:val="28"/>
    </w:rPr>
  </w:style>
  <w:style w:type="paragraph" w:styleId="Heading3">
    <w:name w:val="heading 3"/>
    <w:basedOn w:val="Normal"/>
    <w:next w:val="Normal"/>
    <w:link w:val="Heading3Char"/>
    <w:uiPriority w:val="9"/>
    <w:unhideWhenUsed/>
    <w:qFormat/>
    <w:rsid w:val="00F75409"/>
    <w:pPr>
      <w:keepNext/>
      <w:keepLines/>
      <w:spacing w:before="160" w:after="80"/>
      <w:ind w:firstLine="360"/>
      <w:outlineLvl w:val="2"/>
    </w:pPr>
    <w:rPr>
      <w:rFonts w:ascii="Arial" w:eastAsiaTheme="majorEastAsia" w:hAnsi="Arial" w:cs="Arial"/>
      <w:b/>
      <w:bCs/>
      <w:color w:val="0F4761" w:themeColor="accent1" w:themeShade="BF"/>
    </w:rPr>
  </w:style>
  <w:style w:type="paragraph" w:styleId="Heading4">
    <w:name w:val="heading 4"/>
    <w:basedOn w:val="Normal"/>
    <w:next w:val="Normal"/>
    <w:link w:val="Heading4Char"/>
    <w:uiPriority w:val="9"/>
    <w:semiHidden/>
    <w:unhideWhenUsed/>
    <w:qFormat/>
    <w:rsid w:val="00FE78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E78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E78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78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78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78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78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75409"/>
    <w:rPr>
      <w:rFonts w:ascii="Arial" w:eastAsiaTheme="majorEastAsia" w:hAnsi="Arial" w:cs="Arial"/>
      <w:color w:val="0F4761" w:themeColor="accent1" w:themeShade="BF"/>
      <w:sz w:val="28"/>
      <w:szCs w:val="28"/>
    </w:rPr>
  </w:style>
  <w:style w:type="character" w:customStyle="1" w:styleId="Heading3Char">
    <w:name w:val="Heading 3 Char"/>
    <w:basedOn w:val="DefaultParagraphFont"/>
    <w:link w:val="Heading3"/>
    <w:uiPriority w:val="9"/>
    <w:rsid w:val="00F75409"/>
    <w:rPr>
      <w:rFonts w:ascii="Arial" w:eastAsiaTheme="majorEastAsia" w:hAnsi="Arial" w:cs="Arial"/>
      <w:b/>
      <w:bCs/>
      <w:color w:val="0F4761" w:themeColor="accent1" w:themeShade="BF"/>
    </w:rPr>
  </w:style>
  <w:style w:type="character" w:customStyle="1" w:styleId="Heading4Char">
    <w:name w:val="Heading 4 Char"/>
    <w:basedOn w:val="DefaultParagraphFont"/>
    <w:link w:val="Heading4"/>
    <w:uiPriority w:val="9"/>
    <w:semiHidden/>
    <w:rsid w:val="00FE78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78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78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78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78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78C0"/>
    <w:rPr>
      <w:rFonts w:eastAsiaTheme="majorEastAsia" w:cstheme="majorBidi"/>
      <w:color w:val="272727" w:themeColor="text1" w:themeTint="D8"/>
    </w:rPr>
  </w:style>
  <w:style w:type="paragraph" w:styleId="Title">
    <w:name w:val="Title"/>
    <w:basedOn w:val="Normal"/>
    <w:next w:val="Normal"/>
    <w:link w:val="TitleChar"/>
    <w:uiPriority w:val="10"/>
    <w:qFormat/>
    <w:rsid w:val="00FE78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78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78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78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78C0"/>
    <w:pPr>
      <w:spacing w:before="160"/>
      <w:jc w:val="center"/>
    </w:pPr>
    <w:rPr>
      <w:i/>
      <w:iCs/>
      <w:color w:val="404040" w:themeColor="text1" w:themeTint="BF"/>
    </w:rPr>
  </w:style>
  <w:style w:type="character" w:customStyle="1" w:styleId="QuoteChar">
    <w:name w:val="Quote Char"/>
    <w:basedOn w:val="DefaultParagraphFont"/>
    <w:link w:val="Quote"/>
    <w:uiPriority w:val="29"/>
    <w:rsid w:val="00FE78C0"/>
    <w:rPr>
      <w:i/>
      <w:iCs/>
      <w:color w:val="404040" w:themeColor="text1" w:themeTint="BF"/>
    </w:rPr>
  </w:style>
  <w:style w:type="paragraph" w:styleId="ListParagraph">
    <w:name w:val="List Paragraph"/>
    <w:basedOn w:val="Normal"/>
    <w:uiPriority w:val="34"/>
    <w:qFormat/>
    <w:rsid w:val="00FE78C0"/>
    <w:pPr>
      <w:ind w:left="720"/>
      <w:contextualSpacing/>
    </w:pPr>
  </w:style>
  <w:style w:type="character" w:styleId="IntenseEmphasis">
    <w:name w:val="Intense Emphasis"/>
    <w:basedOn w:val="DefaultParagraphFont"/>
    <w:uiPriority w:val="21"/>
    <w:qFormat/>
    <w:rsid w:val="00FE78C0"/>
    <w:rPr>
      <w:i/>
      <w:iCs/>
      <w:color w:val="0F4761" w:themeColor="accent1" w:themeShade="BF"/>
    </w:rPr>
  </w:style>
  <w:style w:type="paragraph" w:styleId="IntenseQuote">
    <w:name w:val="Intense Quote"/>
    <w:basedOn w:val="Normal"/>
    <w:next w:val="Normal"/>
    <w:link w:val="IntenseQuoteChar"/>
    <w:uiPriority w:val="30"/>
    <w:qFormat/>
    <w:rsid w:val="00FE78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E78C0"/>
    <w:rPr>
      <w:i/>
      <w:iCs/>
      <w:color w:val="0F4761" w:themeColor="accent1" w:themeShade="BF"/>
    </w:rPr>
  </w:style>
  <w:style w:type="character" w:styleId="IntenseReference">
    <w:name w:val="Intense Reference"/>
    <w:basedOn w:val="DefaultParagraphFont"/>
    <w:uiPriority w:val="32"/>
    <w:qFormat/>
    <w:rsid w:val="00FE78C0"/>
    <w:rPr>
      <w:b/>
      <w:bCs/>
      <w:smallCaps/>
      <w:color w:val="0F4761" w:themeColor="accent1" w:themeShade="BF"/>
      <w:spacing w:val="5"/>
    </w:rPr>
  </w:style>
  <w:style w:type="character" w:styleId="Hyperlink">
    <w:name w:val="Hyperlink"/>
    <w:basedOn w:val="DefaultParagraphFont"/>
    <w:uiPriority w:val="99"/>
    <w:unhideWhenUsed/>
    <w:rsid w:val="00915A65"/>
    <w:rPr>
      <w:color w:val="467886" w:themeColor="hyperlink"/>
      <w:u w:val="single"/>
    </w:rPr>
  </w:style>
  <w:style w:type="character" w:styleId="UnresolvedMention">
    <w:name w:val="Unresolved Mention"/>
    <w:basedOn w:val="DefaultParagraphFont"/>
    <w:uiPriority w:val="99"/>
    <w:semiHidden/>
    <w:unhideWhenUsed/>
    <w:rsid w:val="00915A65"/>
    <w:rPr>
      <w:color w:val="605E5C"/>
      <w:shd w:val="clear" w:color="auto" w:fill="E1DFDD"/>
    </w:rPr>
  </w:style>
  <w:style w:type="character" w:styleId="FollowedHyperlink">
    <w:name w:val="FollowedHyperlink"/>
    <w:basedOn w:val="DefaultParagraphFont"/>
    <w:uiPriority w:val="99"/>
    <w:semiHidden/>
    <w:unhideWhenUsed/>
    <w:rsid w:val="00767090"/>
    <w:rPr>
      <w:color w:val="96607D" w:themeColor="followedHyperlink"/>
      <w:u w:val="single"/>
    </w:rPr>
  </w:style>
  <w:style w:type="paragraph" w:styleId="NoSpacing">
    <w:name w:val="No Spacing"/>
    <w:uiPriority w:val="1"/>
    <w:qFormat/>
    <w:rsid w:val="00716C39"/>
    <w:pPr>
      <w:spacing w:after="0" w:line="240" w:lineRule="auto"/>
    </w:pPr>
  </w:style>
  <w:style w:type="paragraph" w:customStyle="1" w:styleId="HeaderCenter">
    <w:name w:val="Header Center"/>
    <w:basedOn w:val="Normal"/>
    <w:qFormat/>
    <w:rsid w:val="00617288"/>
    <w:pPr>
      <w:spacing w:before="40" w:after="40" w:line="240" w:lineRule="auto"/>
      <w:jc w:val="center"/>
    </w:pPr>
    <w:rPr>
      <w:rFonts w:ascii="Calibri" w:hAnsi="Calibri"/>
      <w:kern w:val="0"/>
      <w:sz w:val="20"/>
      <w14:ligatures w14:val="none"/>
    </w:rPr>
  </w:style>
  <w:style w:type="paragraph" w:customStyle="1" w:styleId="FooterLeft">
    <w:name w:val="Footer Left"/>
    <w:basedOn w:val="Normal"/>
    <w:qFormat/>
    <w:rsid w:val="00617288"/>
    <w:pPr>
      <w:tabs>
        <w:tab w:val="right" w:pos="9360"/>
      </w:tabs>
      <w:spacing w:before="40" w:after="40" w:line="240" w:lineRule="auto"/>
    </w:pPr>
    <w:rPr>
      <w:rFonts w:ascii="Calibri" w:hAnsi="Calibri"/>
      <w:kern w:val="0"/>
      <w:sz w:val="18"/>
      <w14:ligatures w14:val="none"/>
    </w:rPr>
  </w:style>
  <w:style w:type="paragraph" w:customStyle="1" w:styleId="FooterCenter">
    <w:name w:val="Footer Center"/>
    <w:basedOn w:val="FooterLeft"/>
    <w:qFormat/>
    <w:rsid w:val="00617288"/>
    <w:pPr>
      <w:jc w:val="center"/>
    </w:pPr>
  </w:style>
  <w:style w:type="paragraph" w:styleId="Header">
    <w:name w:val="header"/>
    <w:basedOn w:val="Normal"/>
    <w:link w:val="HeaderChar"/>
    <w:uiPriority w:val="99"/>
    <w:unhideWhenUsed/>
    <w:rsid w:val="00617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7288"/>
  </w:style>
  <w:style w:type="paragraph" w:styleId="Footer">
    <w:name w:val="footer"/>
    <w:basedOn w:val="Normal"/>
    <w:link w:val="FooterChar"/>
    <w:uiPriority w:val="99"/>
    <w:unhideWhenUsed/>
    <w:rsid w:val="00617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288"/>
  </w:style>
  <w:style w:type="table" w:customStyle="1" w:styleId="TableGrid1">
    <w:name w:val="Table Grid1"/>
    <w:basedOn w:val="TableNormal"/>
    <w:next w:val="TableGrid"/>
    <w:uiPriority w:val="59"/>
    <w:rsid w:val="00871F5B"/>
    <w:pPr>
      <w:spacing w:after="0" w:line="240" w:lineRule="auto"/>
    </w:pPr>
    <w:rPr>
      <w:rFonts w:ascii="Times New Roman" w:hAnsi="Times New Roman" w:cs="Times New Roman"/>
      <w:kern w:val="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71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44471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44717"/>
    <w:rPr>
      <w:sz w:val="20"/>
      <w:szCs w:val="20"/>
    </w:rPr>
  </w:style>
  <w:style w:type="character" w:styleId="EndnoteReference">
    <w:name w:val="endnote reference"/>
    <w:basedOn w:val="DefaultParagraphFont"/>
    <w:uiPriority w:val="99"/>
    <w:semiHidden/>
    <w:unhideWhenUsed/>
    <w:rsid w:val="00444717"/>
    <w:rPr>
      <w:vertAlign w:val="superscript"/>
    </w:rPr>
  </w:style>
  <w:style w:type="table" w:customStyle="1" w:styleId="TableGrid2">
    <w:name w:val="Table Grid2"/>
    <w:basedOn w:val="TableNormal"/>
    <w:next w:val="TableGrid"/>
    <w:uiPriority w:val="59"/>
    <w:rsid w:val="00DA0AC3"/>
    <w:pPr>
      <w:spacing w:after="0" w:line="240" w:lineRule="auto"/>
    </w:pPr>
    <w:rPr>
      <w:rFonts w:ascii="Times New Roman" w:hAnsi="Times New Roman" w:cs="Times New Roman"/>
      <w:kern w:val="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0303462">
      <w:bodyDiv w:val="1"/>
      <w:marLeft w:val="0"/>
      <w:marRight w:val="0"/>
      <w:marTop w:val="0"/>
      <w:marBottom w:val="0"/>
      <w:divBdr>
        <w:top w:val="none" w:sz="0" w:space="0" w:color="auto"/>
        <w:left w:val="none" w:sz="0" w:space="0" w:color="auto"/>
        <w:bottom w:val="none" w:sz="0" w:space="0" w:color="auto"/>
        <w:right w:val="none" w:sz="0" w:space="0" w:color="auto"/>
      </w:divBdr>
    </w:div>
    <w:div w:id="167051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state.fl.us/statutes/index.cfm?App_mode=Display_Statute&amp;Search_String=&amp;URL=0100-0199/0197/Sections/0197.332.html" TargetMode="External"/><Relationship Id="rId13" Type="http://schemas.openxmlformats.org/officeDocument/2006/relationships/hyperlink" Target="http://www.leg.state.fl.us/statutes/index.cfm?App_mode=Display_Statute&amp;Search_String=&amp;URL=0100-0199/0197/Sections/0197.363.html"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leg.state.fl.us/statutes/index.cfm?App_mode=Display_Statute&amp;URL=0100-0199/0197/0197ContentsIndex.html" TargetMode="External"/><Relationship Id="rId12" Type="http://schemas.openxmlformats.org/officeDocument/2006/relationships/hyperlink" Target="http://www.leg.state.fl.us/statutes/index.cfm?App_mode=Display_Statute&amp;Search_String=&amp;URL=0100-0199/0197/Sections/0197.344.htm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leg.state.fl.us/statutes/index.cfm?App_mode=Display_Statute&amp;Search_String=&amp;URL=0100-0199/0197/Sections/0197.3635.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g.state.fl.us/statutes/index.cfm?App_mode=Display_Statute&amp;Search_String=&amp;URL=0100-0199/0197/Sections/0197.343.html" TargetMode="External"/><Relationship Id="rId5" Type="http://schemas.openxmlformats.org/officeDocument/2006/relationships/footnotes" Target="footnotes.xml"/><Relationship Id="rId15" Type="http://schemas.openxmlformats.org/officeDocument/2006/relationships/hyperlink" Target="http://www.leg.state.fl.us/statutes/index.cfm?App_mode=Display_Statute&amp;Search_String=&amp;URL=0100-0199/0197/Sections/0197.3632.html" TargetMode="External"/><Relationship Id="rId10" Type="http://schemas.openxmlformats.org/officeDocument/2006/relationships/hyperlink" Target="http://www.leg.state.fl.us/statutes/index.cfm?App_mode=Display_Statute&amp;Search_String=&amp;URL=0100-0199/0197/Sections/0197.3335.html"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leg.state.fl.us/statutes/index.cfm?App_mode=Display_Statute&amp;Search_String=&amp;URL=0100-0199/0197/Sections/0197.333.html" TargetMode="External"/><Relationship Id="rId14" Type="http://schemas.openxmlformats.org/officeDocument/2006/relationships/hyperlink" Target="http://www.leg.state.fl.us/statutes/index.cfm?App_mode=Display_Statute&amp;Search_String=&amp;URL=0100-0199/0197/Sections/0197.3631.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3602</Words>
  <Characters>21789</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Register, Thomas - ERCC</dc:creator>
  <cp:keywords/>
  <dc:description/>
  <cp:lastModifiedBy>Register, Thomas - ERCC</cp:lastModifiedBy>
  <cp:revision>5</cp:revision>
  <dcterms:created xsi:type="dcterms:W3CDTF">2025-01-24T19:03:00Z</dcterms:created>
  <dcterms:modified xsi:type="dcterms:W3CDTF">2025-01-24T19:07:00Z</dcterms:modified>
</cp:coreProperties>
</file>