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A45E" w14:textId="77777777" w:rsidR="00302047" w:rsidRPr="009513C0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5E00"/>
          <w:sz w:val="28"/>
          <w:szCs w:val="28"/>
        </w:rPr>
      </w:pPr>
      <w:r w:rsidRPr="009513C0">
        <w:rPr>
          <w:rFonts w:ascii="Century Gothic" w:hAnsi="Century Gothic" w:cs="Century Gothic"/>
          <w:b/>
          <w:bCs/>
          <w:color w:val="005E00"/>
          <w:sz w:val="28"/>
          <w:szCs w:val="28"/>
        </w:rPr>
        <w:t>JEPB Monthly Meeting Agenda</w:t>
      </w:r>
    </w:p>
    <w:p w14:paraId="3ACC69FD" w14:textId="6D0833E2" w:rsidR="00302047" w:rsidRPr="009513C0" w:rsidRDefault="00890C65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5E00"/>
          <w:sz w:val="28"/>
          <w:szCs w:val="28"/>
        </w:rPr>
      </w:pPr>
      <w:r w:rsidRPr="009513C0">
        <w:rPr>
          <w:rFonts w:ascii="Century Gothic" w:hAnsi="Century Gothic" w:cs="Century Gothic"/>
          <w:b/>
          <w:color w:val="005E00"/>
          <w:sz w:val="28"/>
          <w:szCs w:val="28"/>
        </w:rPr>
        <w:t xml:space="preserve">Monday, </w:t>
      </w:r>
      <w:r w:rsidR="003823C0">
        <w:rPr>
          <w:rFonts w:ascii="Century Gothic" w:hAnsi="Century Gothic" w:cs="Century Gothic"/>
          <w:b/>
          <w:color w:val="005E00"/>
          <w:sz w:val="28"/>
          <w:szCs w:val="28"/>
        </w:rPr>
        <w:t>June 15</w:t>
      </w:r>
      <w:r w:rsidR="00E31B1F" w:rsidRPr="009513C0">
        <w:rPr>
          <w:rFonts w:ascii="Century Gothic" w:hAnsi="Century Gothic" w:cs="Century Gothic"/>
          <w:b/>
          <w:color w:val="005E00"/>
          <w:sz w:val="28"/>
          <w:szCs w:val="28"/>
        </w:rPr>
        <w:t>, 2026</w:t>
      </w:r>
    </w:p>
    <w:p w14:paraId="4F0ADF75" w14:textId="77777777" w:rsidR="00302047" w:rsidRPr="009513C0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5E00"/>
          <w:sz w:val="28"/>
          <w:szCs w:val="28"/>
        </w:rPr>
      </w:pPr>
      <w:r w:rsidRPr="009513C0">
        <w:rPr>
          <w:rFonts w:ascii="Century Gothic" w:hAnsi="Century Gothic" w:cs="Century Gothic"/>
          <w:color w:val="005E00"/>
          <w:sz w:val="28"/>
          <w:szCs w:val="28"/>
        </w:rPr>
        <w:t>Physical Location:</w:t>
      </w:r>
    </w:p>
    <w:p w14:paraId="6F2B6F75" w14:textId="77777777" w:rsidR="00302047" w:rsidRPr="009513C0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5E00"/>
          <w:sz w:val="28"/>
          <w:szCs w:val="28"/>
        </w:rPr>
      </w:pPr>
      <w:r w:rsidRPr="009513C0">
        <w:rPr>
          <w:rFonts w:ascii="Century Gothic" w:hAnsi="Century Gothic" w:cs="Century Gothic"/>
          <w:color w:val="005E00"/>
          <w:sz w:val="28"/>
          <w:szCs w:val="28"/>
        </w:rPr>
        <w:t xml:space="preserve">5:00 p.m. - Ed Ball Building - 214 N. Hogan Street </w:t>
      </w:r>
    </w:p>
    <w:p w14:paraId="705FC12E" w14:textId="77777777" w:rsidR="00302047" w:rsidRPr="009513C0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5E00"/>
          <w:sz w:val="28"/>
          <w:szCs w:val="28"/>
        </w:rPr>
      </w:pPr>
      <w:r w:rsidRPr="009513C0">
        <w:rPr>
          <w:rFonts w:ascii="Century Gothic" w:hAnsi="Century Gothic" w:cs="Century Gothic"/>
          <w:color w:val="005E00"/>
          <w:sz w:val="28"/>
          <w:szCs w:val="28"/>
        </w:rPr>
        <w:t>1</w:t>
      </w:r>
      <w:r w:rsidRPr="009513C0">
        <w:rPr>
          <w:rFonts w:ascii="Century Gothic" w:hAnsi="Century Gothic" w:cs="Century Gothic"/>
          <w:color w:val="005E00"/>
          <w:sz w:val="28"/>
          <w:szCs w:val="28"/>
          <w:vertAlign w:val="superscript"/>
        </w:rPr>
        <w:t>st</w:t>
      </w:r>
      <w:r w:rsidRPr="009513C0">
        <w:rPr>
          <w:rFonts w:ascii="Century Gothic" w:hAnsi="Century Gothic" w:cs="Century Gothic"/>
          <w:color w:val="005E00"/>
          <w:sz w:val="28"/>
          <w:szCs w:val="28"/>
        </w:rPr>
        <w:t xml:space="preserve"> Floor Hearing Room – Room 1002</w:t>
      </w:r>
    </w:p>
    <w:p w14:paraId="546A326D" w14:textId="20FBA447" w:rsidR="00890C65" w:rsidRPr="009513C0" w:rsidRDefault="00890C65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5E00"/>
          <w:sz w:val="28"/>
          <w:szCs w:val="28"/>
        </w:rPr>
      </w:pPr>
      <w:r w:rsidRPr="009513C0">
        <w:rPr>
          <w:rFonts w:ascii="Century Gothic" w:hAnsi="Century Gothic" w:cs="Century Gothic"/>
          <w:color w:val="005E00"/>
          <w:sz w:val="28"/>
          <w:szCs w:val="28"/>
        </w:rPr>
        <w:t xml:space="preserve"> </w:t>
      </w:r>
    </w:p>
    <w:p w14:paraId="7BD1684E" w14:textId="20F2258A" w:rsidR="00890C65" w:rsidRPr="005A0EAC" w:rsidRDefault="00890C65" w:rsidP="00302047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4DFC21A3" w14:textId="77777777" w:rsidR="00302047" w:rsidRPr="008D2E62" w:rsidRDefault="00302047" w:rsidP="0030204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9513C0">
        <w:rPr>
          <w:rFonts w:ascii="Century Gothic" w:hAnsi="Century Gothic" w:cs="Century Gothic"/>
          <w:b/>
          <w:bCs/>
          <w:color w:val="005E00"/>
          <w:sz w:val="28"/>
          <w:szCs w:val="28"/>
        </w:rPr>
        <w:t xml:space="preserve">BOARD MEETING AGENDA </w:t>
      </w:r>
    </w:p>
    <w:p w14:paraId="5CA3501E" w14:textId="77777777" w:rsidR="00302047" w:rsidRPr="00CF5FAD" w:rsidRDefault="00302047" w:rsidP="00302047"/>
    <w:p w14:paraId="004569F1" w14:textId="14DC4E9B" w:rsidR="00302047" w:rsidRPr="009513C0" w:rsidRDefault="00302047" w:rsidP="00302047">
      <w:r w:rsidRPr="009513C0">
        <w:t>CALL TO ORDER</w:t>
      </w:r>
      <w:r w:rsidRPr="009513C0">
        <w:tab/>
      </w:r>
      <w:r w:rsidRPr="009513C0">
        <w:tab/>
      </w:r>
      <w:r w:rsidRPr="009513C0">
        <w:tab/>
      </w:r>
      <w:r w:rsidRPr="009513C0">
        <w:tab/>
      </w:r>
      <w:r w:rsidRPr="009513C0">
        <w:tab/>
      </w:r>
      <w:r w:rsidRPr="009513C0">
        <w:tab/>
      </w:r>
      <w:r w:rsidRPr="009513C0">
        <w:tab/>
      </w:r>
      <w:r w:rsidR="003823C0">
        <w:rPr>
          <w:b/>
          <w:bCs/>
        </w:rPr>
        <w:t>GUILLERMO SIMON</w:t>
      </w:r>
    </w:p>
    <w:p w14:paraId="01FDEA44" w14:textId="77777777" w:rsidR="00302047" w:rsidRPr="009513C0" w:rsidRDefault="00302047" w:rsidP="00302047"/>
    <w:p w14:paraId="0510F086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CHAIRMAN’S REMARKS</w:t>
      </w:r>
    </w:p>
    <w:p w14:paraId="75E800E8" w14:textId="77777777" w:rsidR="00302047" w:rsidRPr="009513C0" w:rsidRDefault="00302047" w:rsidP="00302047">
      <w:pPr>
        <w:pStyle w:val="ListParagraph"/>
      </w:pPr>
    </w:p>
    <w:p w14:paraId="6077C618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COMMENTS FROM THE PUBLIC</w:t>
      </w:r>
    </w:p>
    <w:p w14:paraId="6DF7680C" w14:textId="77777777" w:rsidR="00302047" w:rsidRPr="009513C0" w:rsidRDefault="00302047" w:rsidP="00302047">
      <w:pPr>
        <w:pStyle w:val="ListParagraph"/>
      </w:pPr>
    </w:p>
    <w:p w14:paraId="475F92B0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APPROVAL OF MINUTES</w:t>
      </w:r>
    </w:p>
    <w:p w14:paraId="4ED6CF81" w14:textId="0A9756F4" w:rsidR="00D33384" w:rsidRPr="009513C0" w:rsidRDefault="00565A79" w:rsidP="00D33384">
      <w:pPr>
        <w:pStyle w:val="ListParagraph"/>
        <w:numPr>
          <w:ilvl w:val="1"/>
          <w:numId w:val="3"/>
        </w:numPr>
      </w:pPr>
      <w:r>
        <w:t>April 20</w:t>
      </w:r>
      <w:r w:rsidR="00890C65" w:rsidRPr="009513C0">
        <w:t xml:space="preserve">, </w:t>
      </w:r>
      <w:proofErr w:type="gramStart"/>
      <w:r w:rsidR="00890C65" w:rsidRPr="009513C0">
        <w:t>2026</w:t>
      </w:r>
      <w:proofErr w:type="gramEnd"/>
      <w:r w:rsidR="00D33384" w:rsidRPr="009513C0">
        <w:t xml:space="preserve"> Monthly Meeting</w:t>
      </w:r>
    </w:p>
    <w:p w14:paraId="388B4D5E" w14:textId="77777777" w:rsidR="00302047" w:rsidRPr="009513C0" w:rsidRDefault="00302047" w:rsidP="00302047">
      <w:pPr>
        <w:pStyle w:val="ListParagraph"/>
      </w:pPr>
    </w:p>
    <w:p w14:paraId="5323EA69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CONSENT ORDERS</w:t>
      </w:r>
    </w:p>
    <w:p w14:paraId="15062072" w14:textId="77777777" w:rsidR="00302047" w:rsidRPr="009513C0" w:rsidRDefault="00302047" w:rsidP="00302047">
      <w:pPr>
        <w:pStyle w:val="ListParagraph"/>
        <w:rPr>
          <w:b/>
          <w:u w:val="single"/>
        </w:rPr>
      </w:pPr>
      <w:r w:rsidRPr="009513C0">
        <w:rPr>
          <w:b/>
          <w:u w:val="single"/>
        </w:rPr>
        <w:t>Air</w:t>
      </w:r>
    </w:p>
    <w:p w14:paraId="27176465" w14:textId="77777777" w:rsidR="00302047" w:rsidRPr="009513C0" w:rsidRDefault="00302047" w:rsidP="00302047">
      <w:pPr>
        <w:pStyle w:val="ListParagraph"/>
        <w:rPr>
          <w:b/>
          <w:u w:val="single"/>
        </w:rPr>
      </w:pPr>
    </w:p>
    <w:p w14:paraId="042CBEB8" w14:textId="77777777" w:rsidR="00565A79" w:rsidRPr="007C526C" w:rsidRDefault="00565A79" w:rsidP="00565A79">
      <w:pPr>
        <w:pStyle w:val="ListParagraph"/>
        <w:numPr>
          <w:ilvl w:val="0"/>
          <w:numId w:val="18"/>
        </w:numPr>
        <w:ind w:left="1440"/>
        <w:jc w:val="both"/>
        <w:rPr>
          <w:rFonts w:eastAsia="Times New Roman"/>
          <w:snapToGrid w:val="0"/>
          <w:sz w:val="22"/>
        </w:rPr>
      </w:pPr>
      <w:r w:rsidRPr="007C526C">
        <w:rPr>
          <w:rFonts w:eastAsia="Times New Roman"/>
          <w:b/>
          <w:bCs/>
          <w:snapToGrid w:val="0"/>
          <w:color w:val="000000" w:themeColor="text1"/>
          <w:sz w:val="22"/>
        </w:rPr>
        <w:t xml:space="preserve">CNDI – ICI SEQ, LLC; </w:t>
      </w:r>
      <w:proofErr w:type="spellStart"/>
      <w:r w:rsidRPr="007C526C">
        <w:rPr>
          <w:rFonts w:eastAsia="Times New Roman"/>
          <w:b/>
          <w:bCs/>
          <w:snapToGrid w:val="0"/>
          <w:color w:val="000000" w:themeColor="text1"/>
          <w:sz w:val="22"/>
        </w:rPr>
        <w:t>ArborVation</w:t>
      </w:r>
      <w:proofErr w:type="spellEnd"/>
      <w:r w:rsidRPr="007C526C">
        <w:rPr>
          <w:rFonts w:eastAsia="Times New Roman"/>
          <w:b/>
          <w:bCs/>
          <w:snapToGrid w:val="0"/>
          <w:color w:val="000000" w:themeColor="text1"/>
          <w:sz w:val="22"/>
        </w:rPr>
        <w:t xml:space="preserve">, LLC, </w:t>
      </w:r>
      <w:r w:rsidRPr="007C526C">
        <w:rPr>
          <w:rFonts w:eastAsia="Times New Roman"/>
          <w:snapToGrid w:val="0"/>
          <w:sz w:val="22"/>
        </w:rPr>
        <w:t xml:space="preserve">[AP-26-01] at 12096 </w:t>
      </w:r>
      <w:proofErr w:type="spellStart"/>
      <w:r w:rsidRPr="007C526C">
        <w:rPr>
          <w:rFonts w:eastAsia="Times New Roman"/>
          <w:snapToGrid w:val="0"/>
          <w:sz w:val="22"/>
        </w:rPr>
        <w:t>Stillwood</w:t>
      </w:r>
      <w:proofErr w:type="spellEnd"/>
      <w:r w:rsidRPr="007C526C">
        <w:rPr>
          <w:rFonts w:eastAsia="Times New Roman"/>
          <w:snapToGrid w:val="0"/>
          <w:sz w:val="22"/>
        </w:rPr>
        <w:t xml:space="preserve"> Pines Blvd/ 0 Pond Pine Drive, Failure to adhere to set back distances for open burn piles; Failure to have the open burning attended at all times; Failure to control the size of the open burn piles; and Failure to have emergency fire managing equipment on site.</w:t>
      </w:r>
    </w:p>
    <w:p w14:paraId="439D5C21" w14:textId="77777777" w:rsidR="00565A79" w:rsidRDefault="00565A79" w:rsidP="00565A79">
      <w:pPr>
        <w:ind w:left="2160"/>
        <w:rPr>
          <w:rFonts w:eastAsia="Times New Roman"/>
          <w:i/>
          <w:iCs/>
          <w:snapToGrid w:val="0"/>
          <w:sz w:val="22"/>
          <w:szCs w:val="20"/>
        </w:rPr>
      </w:pPr>
    </w:p>
    <w:p w14:paraId="06E43C2D" w14:textId="77777777" w:rsidR="00565A79" w:rsidRPr="007C526C" w:rsidRDefault="00565A79" w:rsidP="00565A79">
      <w:pPr>
        <w:ind w:left="2160"/>
        <w:rPr>
          <w:rFonts w:eastAsia="Times New Roman"/>
          <w:bCs/>
          <w:i/>
          <w:iCs/>
          <w:snapToGrid w:val="0"/>
          <w:sz w:val="22"/>
          <w:szCs w:val="20"/>
        </w:rPr>
      </w:pPr>
      <w:r w:rsidRPr="007C526C">
        <w:rPr>
          <w:rFonts w:eastAsia="Times New Roman"/>
          <w:bCs/>
          <w:i/>
          <w:iCs/>
          <w:snapToGrid w:val="0"/>
          <w:sz w:val="22"/>
          <w:szCs w:val="20"/>
          <w:u w:val="single"/>
        </w:rPr>
        <w:t>Corrective Actions:</w:t>
      </w:r>
    </w:p>
    <w:p w14:paraId="7CE54A2F" w14:textId="77777777" w:rsidR="00565A79" w:rsidRPr="007C526C" w:rsidRDefault="00565A79" w:rsidP="00565A79">
      <w:pPr>
        <w:ind w:left="2160"/>
        <w:rPr>
          <w:rFonts w:eastAsia="Times New Roman"/>
          <w:bCs/>
          <w:i/>
          <w:iCs/>
          <w:snapToGrid w:val="0"/>
          <w:sz w:val="22"/>
          <w:szCs w:val="20"/>
        </w:rPr>
      </w:pPr>
      <w:r w:rsidRPr="007C526C">
        <w:rPr>
          <w:rFonts w:eastAsia="Times New Roman"/>
          <w:bCs/>
          <w:i/>
          <w:iCs/>
          <w:snapToGrid w:val="0"/>
          <w:sz w:val="22"/>
          <w:szCs w:val="20"/>
        </w:rPr>
        <w:t>Inspector LM had them extinguish the piles</w:t>
      </w:r>
    </w:p>
    <w:p w14:paraId="035BE3FD" w14:textId="77777777" w:rsidR="00565A79" w:rsidRPr="007C526C" w:rsidRDefault="00565A79" w:rsidP="00565A79">
      <w:pPr>
        <w:ind w:left="2160"/>
        <w:rPr>
          <w:rFonts w:eastAsia="Times New Roman"/>
          <w:bCs/>
          <w:i/>
          <w:iCs/>
          <w:snapToGrid w:val="0"/>
          <w:sz w:val="22"/>
          <w:szCs w:val="20"/>
          <w:u w:val="single"/>
        </w:rPr>
      </w:pPr>
    </w:p>
    <w:p w14:paraId="77461E93" w14:textId="77777777" w:rsidR="00565A79" w:rsidRPr="007C526C" w:rsidRDefault="00565A79" w:rsidP="00565A79">
      <w:pPr>
        <w:ind w:left="2160"/>
        <w:rPr>
          <w:rFonts w:eastAsia="Times New Roman"/>
          <w:i/>
          <w:iCs/>
          <w:snapToGrid w:val="0"/>
          <w:sz w:val="22"/>
          <w:szCs w:val="20"/>
          <w:u w:val="single"/>
        </w:rPr>
      </w:pPr>
      <w:r w:rsidRPr="007C526C">
        <w:rPr>
          <w:rFonts w:eastAsia="Times New Roman"/>
          <w:i/>
          <w:iCs/>
          <w:snapToGrid w:val="0"/>
          <w:sz w:val="22"/>
          <w:szCs w:val="20"/>
          <w:u w:val="single"/>
        </w:rPr>
        <w:t xml:space="preserve">Consent Order settlement fee: </w:t>
      </w:r>
    </w:p>
    <w:p w14:paraId="580FDA0C" w14:textId="77777777" w:rsidR="00565A79" w:rsidRPr="007C526C" w:rsidRDefault="00565A79" w:rsidP="00565A79">
      <w:pPr>
        <w:ind w:left="2160"/>
        <w:rPr>
          <w:rFonts w:eastAsia="Times New Roman"/>
          <w:b/>
          <w:bCs/>
          <w:i/>
          <w:iCs/>
          <w:snapToGrid w:val="0"/>
          <w:sz w:val="22"/>
          <w:szCs w:val="20"/>
        </w:rPr>
      </w:pPr>
      <w:r w:rsidRPr="007C526C">
        <w:rPr>
          <w:rFonts w:eastAsia="Times New Roman"/>
          <w:b/>
          <w:bCs/>
          <w:i/>
          <w:iCs/>
          <w:snapToGrid w:val="0"/>
          <w:sz w:val="22"/>
          <w:szCs w:val="20"/>
        </w:rPr>
        <w:t>$500</w:t>
      </w:r>
    </w:p>
    <w:p w14:paraId="732CE6E2" w14:textId="77777777" w:rsidR="00565A79" w:rsidRPr="007C526C" w:rsidRDefault="00565A79" w:rsidP="00565A79">
      <w:pPr>
        <w:ind w:left="2160"/>
        <w:rPr>
          <w:rFonts w:eastAsia="Times New Roman"/>
          <w:i/>
          <w:iCs/>
          <w:snapToGrid w:val="0"/>
          <w:sz w:val="22"/>
          <w:szCs w:val="20"/>
        </w:rPr>
      </w:pPr>
    </w:p>
    <w:p w14:paraId="1CA254DB" w14:textId="77777777" w:rsidR="00565A79" w:rsidRPr="007C526C" w:rsidRDefault="00565A79" w:rsidP="00565A79">
      <w:pPr>
        <w:ind w:left="2160"/>
        <w:rPr>
          <w:rFonts w:eastAsia="Times New Roman"/>
          <w:i/>
          <w:iCs/>
          <w:snapToGrid w:val="0"/>
          <w:sz w:val="22"/>
          <w:szCs w:val="20"/>
        </w:rPr>
      </w:pPr>
      <w:r w:rsidRPr="007C526C">
        <w:rPr>
          <w:rFonts w:eastAsia="Times New Roman"/>
          <w:i/>
          <w:iCs/>
          <w:snapToGrid w:val="0"/>
          <w:sz w:val="22"/>
          <w:szCs w:val="20"/>
          <w:u w:val="single"/>
        </w:rPr>
        <w:t>Consent Order requirements</w:t>
      </w:r>
      <w:r w:rsidRPr="007C526C">
        <w:rPr>
          <w:rFonts w:eastAsia="Times New Roman"/>
          <w:i/>
          <w:iCs/>
          <w:snapToGrid w:val="0"/>
          <w:sz w:val="22"/>
          <w:szCs w:val="20"/>
        </w:rPr>
        <w:t>:</w:t>
      </w:r>
    </w:p>
    <w:p w14:paraId="1A9E06A4" w14:textId="77777777" w:rsidR="00565A79" w:rsidRPr="007C526C" w:rsidRDefault="00565A79" w:rsidP="00565A79">
      <w:pPr>
        <w:ind w:left="2160"/>
        <w:rPr>
          <w:rFonts w:eastAsia="Times New Roman"/>
          <w:i/>
          <w:iCs/>
          <w:snapToGrid w:val="0"/>
          <w:sz w:val="22"/>
          <w:szCs w:val="20"/>
        </w:rPr>
      </w:pPr>
      <w:r w:rsidRPr="007C526C">
        <w:rPr>
          <w:rFonts w:eastAsia="Times New Roman"/>
          <w:i/>
          <w:iCs/>
          <w:snapToGrid w:val="0"/>
          <w:sz w:val="22"/>
          <w:szCs w:val="20"/>
        </w:rPr>
        <w:t>Penalty payment only</w:t>
      </w:r>
    </w:p>
    <w:p w14:paraId="3B717415" w14:textId="77777777" w:rsidR="00565A79" w:rsidRDefault="00565A79" w:rsidP="00565A79">
      <w:pPr>
        <w:ind w:left="1440"/>
        <w:rPr>
          <w:rFonts w:eastAsia="Times New Roman"/>
          <w:i/>
          <w:iCs/>
          <w:snapToGrid w:val="0"/>
          <w:sz w:val="22"/>
          <w:szCs w:val="20"/>
        </w:rPr>
      </w:pPr>
    </w:p>
    <w:p w14:paraId="0A7F0D71" w14:textId="77777777" w:rsidR="00565A79" w:rsidRDefault="00565A79" w:rsidP="00565A79">
      <w:pPr>
        <w:ind w:left="1440"/>
        <w:rPr>
          <w:rFonts w:eastAsia="Times New Roman"/>
          <w:i/>
          <w:iCs/>
          <w:snapToGrid w:val="0"/>
          <w:sz w:val="22"/>
          <w:szCs w:val="20"/>
        </w:rPr>
      </w:pPr>
    </w:p>
    <w:p w14:paraId="47336A4A" w14:textId="77777777" w:rsidR="00565A79" w:rsidRPr="007C526C" w:rsidRDefault="00565A79" w:rsidP="00565A79">
      <w:pPr>
        <w:pStyle w:val="ListParagraph"/>
        <w:numPr>
          <w:ilvl w:val="0"/>
          <w:numId w:val="18"/>
        </w:numPr>
        <w:ind w:left="1440"/>
        <w:jc w:val="both"/>
        <w:rPr>
          <w:rFonts w:eastAsia="Times New Roman"/>
          <w:bCs/>
          <w:sz w:val="22"/>
        </w:rPr>
      </w:pPr>
      <w:r w:rsidRPr="007C526C">
        <w:rPr>
          <w:rFonts w:eastAsia="Times New Roman"/>
          <w:b/>
          <w:bCs/>
          <w:sz w:val="22"/>
        </w:rPr>
        <w:lastRenderedPageBreak/>
        <w:t>KIA on Atlantic, Property Management Support Inc, Jacksonville SS Automotive Management, LLC</w:t>
      </w:r>
      <w:r w:rsidRPr="007C526C">
        <w:rPr>
          <w:rFonts w:eastAsia="Times New Roman"/>
          <w:i/>
          <w:iCs/>
          <w:sz w:val="22"/>
        </w:rPr>
        <w:t xml:space="preserve">, </w:t>
      </w:r>
      <w:r w:rsidRPr="007C526C">
        <w:rPr>
          <w:rFonts w:eastAsia="Times New Roman"/>
          <w:sz w:val="22"/>
        </w:rPr>
        <w:t xml:space="preserve">[NP-26-07] at </w:t>
      </w:r>
      <w:r w:rsidRPr="007C526C">
        <w:rPr>
          <w:sz w:val="22"/>
        </w:rPr>
        <w:t>11750 Abess Blvd</w:t>
      </w:r>
      <w:r w:rsidRPr="007C526C">
        <w:rPr>
          <w:rFonts w:eastAsia="Times New Roman"/>
          <w:sz w:val="22"/>
        </w:rPr>
        <w:t xml:space="preserve">, </w:t>
      </w:r>
      <w:r w:rsidRPr="007C526C">
        <w:rPr>
          <w:rFonts w:eastAsia="Times New Roman"/>
          <w:bCs/>
          <w:sz w:val="22"/>
        </w:rPr>
        <w:t>KIA public announcement system violations- Causing, allowing, or permitting emission of sound to Class B receiving land in exceedance of noise limits.</w:t>
      </w:r>
    </w:p>
    <w:p w14:paraId="1A81623D" w14:textId="77777777" w:rsidR="00565A79" w:rsidRDefault="00565A79" w:rsidP="00565A79">
      <w:pPr>
        <w:ind w:left="1440"/>
        <w:jc w:val="both"/>
        <w:rPr>
          <w:rFonts w:eastAsia="Times New Roman"/>
          <w:bCs/>
          <w:sz w:val="22"/>
        </w:rPr>
      </w:pPr>
    </w:p>
    <w:p w14:paraId="70A29154" w14:textId="77777777" w:rsidR="00565A79" w:rsidRPr="007C526C" w:rsidRDefault="00565A79" w:rsidP="00565A79">
      <w:pPr>
        <w:ind w:left="2160"/>
        <w:jc w:val="both"/>
        <w:rPr>
          <w:rFonts w:eastAsia="Times New Roman"/>
          <w:bCs/>
          <w:i/>
          <w:iCs/>
          <w:sz w:val="22"/>
        </w:rPr>
      </w:pPr>
      <w:r w:rsidRPr="007C526C">
        <w:rPr>
          <w:rFonts w:eastAsia="Times New Roman"/>
          <w:bCs/>
          <w:i/>
          <w:iCs/>
          <w:sz w:val="22"/>
          <w:u w:val="single"/>
        </w:rPr>
        <w:t>Corrective Actions:</w:t>
      </w:r>
    </w:p>
    <w:p w14:paraId="27AE352F" w14:textId="77777777" w:rsidR="00565A79" w:rsidRPr="007C526C" w:rsidRDefault="00565A79" w:rsidP="00565A79">
      <w:pPr>
        <w:ind w:left="2160"/>
        <w:jc w:val="both"/>
        <w:rPr>
          <w:rFonts w:eastAsia="Times New Roman"/>
          <w:bCs/>
          <w:i/>
          <w:iCs/>
          <w:sz w:val="22"/>
        </w:rPr>
      </w:pPr>
      <w:r w:rsidRPr="007C526C">
        <w:rPr>
          <w:rFonts w:eastAsia="Times New Roman"/>
          <w:bCs/>
          <w:i/>
          <w:iCs/>
          <w:sz w:val="22"/>
        </w:rPr>
        <w:t>To lower the volume to the lowest point available</w:t>
      </w:r>
    </w:p>
    <w:p w14:paraId="613B14AE" w14:textId="77777777" w:rsidR="00565A79" w:rsidRPr="007C526C" w:rsidRDefault="00565A79" w:rsidP="00565A79">
      <w:pPr>
        <w:ind w:left="2160"/>
        <w:jc w:val="both"/>
        <w:rPr>
          <w:rFonts w:eastAsia="Times New Roman"/>
          <w:bCs/>
          <w:i/>
          <w:iCs/>
          <w:sz w:val="22"/>
          <w:u w:val="single"/>
        </w:rPr>
      </w:pPr>
    </w:p>
    <w:p w14:paraId="3295316D" w14:textId="77777777" w:rsidR="00565A79" w:rsidRPr="007C526C" w:rsidRDefault="00565A79" w:rsidP="00565A79">
      <w:pPr>
        <w:ind w:left="2160"/>
        <w:jc w:val="both"/>
        <w:rPr>
          <w:rFonts w:eastAsia="Times New Roman"/>
          <w:bCs/>
          <w:i/>
          <w:iCs/>
          <w:sz w:val="22"/>
          <w:u w:val="single"/>
        </w:rPr>
      </w:pPr>
      <w:r w:rsidRPr="007C526C">
        <w:rPr>
          <w:rFonts w:eastAsia="Times New Roman"/>
          <w:bCs/>
          <w:i/>
          <w:iCs/>
          <w:sz w:val="22"/>
          <w:u w:val="single"/>
        </w:rPr>
        <w:t xml:space="preserve">Consent Order settlement fee: </w:t>
      </w:r>
    </w:p>
    <w:p w14:paraId="2095F0C0" w14:textId="77777777" w:rsidR="00565A79" w:rsidRPr="007C526C" w:rsidRDefault="00565A79" w:rsidP="00565A79">
      <w:pPr>
        <w:ind w:left="2160"/>
        <w:jc w:val="both"/>
        <w:rPr>
          <w:rFonts w:eastAsia="Times New Roman"/>
          <w:b/>
          <w:i/>
          <w:iCs/>
          <w:sz w:val="22"/>
        </w:rPr>
      </w:pPr>
      <w:r w:rsidRPr="007C526C">
        <w:rPr>
          <w:rFonts w:eastAsia="Times New Roman"/>
          <w:b/>
          <w:i/>
          <w:iCs/>
          <w:sz w:val="22"/>
        </w:rPr>
        <w:t>$500</w:t>
      </w:r>
    </w:p>
    <w:p w14:paraId="3341BA89" w14:textId="77777777" w:rsidR="00565A79" w:rsidRPr="007C526C" w:rsidRDefault="00565A79" w:rsidP="00565A79">
      <w:pPr>
        <w:ind w:left="2160"/>
        <w:jc w:val="both"/>
        <w:rPr>
          <w:rFonts w:eastAsia="Times New Roman"/>
          <w:bCs/>
          <w:i/>
          <w:iCs/>
          <w:sz w:val="22"/>
        </w:rPr>
      </w:pPr>
    </w:p>
    <w:p w14:paraId="7B9DE9DD" w14:textId="77777777" w:rsidR="00565A79" w:rsidRPr="007C526C" w:rsidRDefault="00565A79" w:rsidP="00565A79">
      <w:pPr>
        <w:ind w:left="2160"/>
        <w:jc w:val="both"/>
        <w:rPr>
          <w:rFonts w:eastAsia="Times New Roman"/>
          <w:bCs/>
          <w:i/>
          <w:iCs/>
          <w:sz w:val="22"/>
        </w:rPr>
      </w:pPr>
      <w:r w:rsidRPr="007C526C">
        <w:rPr>
          <w:rFonts w:eastAsia="Times New Roman"/>
          <w:bCs/>
          <w:i/>
          <w:iCs/>
          <w:sz w:val="22"/>
          <w:u w:val="single"/>
        </w:rPr>
        <w:t>Consent Order requirements</w:t>
      </w:r>
      <w:r w:rsidRPr="007C526C">
        <w:rPr>
          <w:rFonts w:eastAsia="Times New Roman"/>
          <w:bCs/>
          <w:i/>
          <w:iCs/>
          <w:sz w:val="22"/>
        </w:rPr>
        <w:t>:</w:t>
      </w:r>
    </w:p>
    <w:p w14:paraId="7421CA27" w14:textId="77777777" w:rsidR="00565A79" w:rsidRPr="007C526C" w:rsidRDefault="00565A79" w:rsidP="00565A79">
      <w:pPr>
        <w:ind w:left="2160"/>
        <w:jc w:val="both"/>
        <w:rPr>
          <w:rFonts w:eastAsia="Times New Roman"/>
          <w:bCs/>
          <w:i/>
          <w:iCs/>
          <w:sz w:val="22"/>
        </w:rPr>
      </w:pPr>
      <w:r w:rsidRPr="007C526C">
        <w:rPr>
          <w:rFonts w:eastAsia="Times New Roman"/>
          <w:bCs/>
          <w:i/>
          <w:iCs/>
          <w:sz w:val="22"/>
        </w:rPr>
        <w:t>Penalty payment only</w:t>
      </w:r>
    </w:p>
    <w:p w14:paraId="4F553892" w14:textId="77777777" w:rsidR="00565A79" w:rsidRDefault="00565A79" w:rsidP="00565A79">
      <w:pPr>
        <w:ind w:left="1440"/>
        <w:jc w:val="both"/>
        <w:rPr>
          <w:rFonts w:eastAsia="Times New Roman"/>
          <w:bCs/>
          <w:sz w:val="22"/>
        </w:rPr>
      </w:pPr>
    </w:p>
    <w:p w14:paraId="1368235E" w14:textId="77777777" w:rsidR="00565A79" w:rsidRDefault="00565A79" w:rsidP="00565A79">
      <w:pPr>
        <w:ind w:left="1440"/>
        <w:jc w:val="both"/>
        <w:rPr>
          <w:rFonts w:eastAsia="Times New Roman"/>
          <w:bCs/>
          <w:sz w:val="22"/>
        </w:rPr>
      </w:pPr>
    </w:p>
    <w:p w14:paraId="1D2176F6" w14:textId="77777777" w:rsidR="00565A79" w:rsidRPr="007C526C" w:rsidRDefault="00565A79" w:rsidP="00565A79">
      <w:pPr>
        <w:pStyle w:val="ListParagraph"/>
        <w:numPr>
          <w:ilvl w:val="0"/>
          <w:numId w:val="18"/>
        </w:numPr>
        <w:ind w:left="1440"/>
        <w:jc w:val="both"/>
        <w:rPr>
          <w:bCs/>
          <w:sz w:val="22"/>
        </w:rPr>
      </w:pPr>
      <w:r w:rsidRPr="007C526C">
        <w:rPr>
          <w:b/>
          <w:bCs/>
          <w:sz w:val="22"/>
        </w:rPr>
        <w:t xml:space="preserve">Duke Properties Inc., GFL Solid Waste Southeast LLC, </w:t>
      </w:r>
      <w:r w:rsidRPr="007C526C">
        <w:rPr>
          <w:sz w:val="22"/>
        </w:rPr>
        <w:t xml:space="preserve">1616 Almira St, </w:t>
      </w:r>
      <w:r w:rsidRPr="007C526C">
        <w:rPr>
          <w:bCs/>
          <w:sz w:val="22"/>
        </w:rPr>
        <w:t>GFL was seen emptying a dumpster with the use of a mechanical arm within 15 meters of a Class B land during nighttime hours (10 PM – 7 AM).</w:t>
      </w:r>
    </w:p>
    <w:p w14:paraId="27DD7C7B" w14:textId="77777777" w:rsidR="00565A79" w:rsidRPr="005E27E1" w:rsidRDefault="00565A79" w:rsidP="00565A79">
      <w:pPr>
        <w:ind w:left="2160"/>
        <w:rPr>
          <w:i/>
          <w:iCs/>
          <w:sz w:val="22"/>
        </w:rPr>
      </w:pPr>
    </w:p>
    <w:p w14:paraId="76FD4E9A" w14:textId="77777777" w:rsidR="00565A79" w:rsidRPr="007C526C" w:rsidRDefault="00565A79" w:rsidP="00565A79">
      <w:pPr>
        <w:ind w:left="2160"/>
        <w:rPr>
          <w:rFonts w:eastAsia="Calibri" w:cs="Arial"/>
          <w:bCs/>
          <w:i/>
          <w:iCs/>
          <w:kern w:val="2"/>
          <w:sz w:val="22"/>
          <w14:ligatures w14:val="standardContextual"/>
        </w:rPr>
      </w:pPr>
      <w:r w:rsidRPr="007C526C">
        <w:rPr>
          <w:rFonts w:eastAsia="Calibri" w:cs="Arial"/>
          <w:bCs/>
          <w:i/>
          <w:iCs/>
          <w:kern w:val="2"/>
          <w:sz w:val="22"/>
          <w:u w:val="single"/>
          <w14:ligatures w14:val="standardContextual"/>
        </w:rPr>
        <w:t>Corrective Actions:</w:t>
      </w:r>
    </w:p>
    <w:p w14:paraId="6EBD5491" w14:textId="77777777" w:rsidR="00565A79" w:rsidRPr="007C526C" w:rsidRDefault="00565A79" w:rsidP="00565A79">
      <w:pPr>
        <w:ind w:left="2160"/>
        <w:rPr>
          <w:rFonts w:eastAsia="Calibri" w:cs="Arial"/>
          <w:bCs/>
          <w:i/>
          <w:iCs/>
          <w:kern w:val="2"/>
          <w:sz w:val="22"/>
          <w:u w:val="single"/>
          <w14:ligatures w14:val="standardContextual"/>
        </w:rPr>
      </w:pPr>
      <w:r w:rsidRPr="007C526C">
        <w:rPr>
          <w:rFonts w:eastAsia="Calibri" w:cs="Arial"/>
          <w:bCs/>
          <w:i/>
          <w:iCs/>
          <w:kern w:val="2"/>
          <w:sz w:val="22"/>
          <w14:ligatures w14:val="standardContextual"/>
        </w:rPr>
        <w:t xml:space="preserve">Staff notified apartment manager </w:t>
      </w:r>
      <w:proofErr w:type="gramStart"/>
      <w:r w:rsidRPr="007C526C">
        <w:rPr>
          <w:rFonts w:eastAsia="Calibri" w:cs="Arial"/>
          <w:bCs/>
          <w:i/>
          <w:iCs/>
          <w:kern w:val="2"/>
          <w:sz w:val="22"/>
          <w14:ligatures w14:val="standardContextual"/>
        </w:rPr>
        <w:t>and</w:t>
      </w:r>
      <w:proofErr w:type="gramEnd"/>
      <w:r w:rsidRPr="007C526C">
        <w:rPr>
          <w:rFonts w:eastAsia="Calibri" w:cs="Arial"/>
          <w:bCs/>
          <w:i/>
          <w:iCs/>
          <w:kern w:val="2"/>
          <w:sz w:val="22"/>
          <w14:ligatures w14:val="standardContextual"/>
        </w:rPr>
        <w:t xml:space="preserve"> refuge letter mailed December 16, 2024.</w:t>
      </w:r>
    </w:p>
    <w:p w14:paraId="70622ACB" w14:textId="77777777" w:rsidR="00565A79" w:rsidRPr="007C526C" w:rsidRDefault="00565A79" w:rsidP="00565A79">
      <w:pPr>
        <w:ind w:left="2160"/>
        <w:rPr>
          <w:rFonts w:eastAsia="Calibri" w:cs="Arial"/>
          <w:bCs/>
          <w:i/>
          <w:iCs/>
          <w:kern w:val="2"/>
          <w:sz w:val="22"/>
          <w:u w:val="single"/>
          <w14:ligatures w14:val="standardContextual"/>
        </w:rPr>
      </w:pPr>
    </w:p>
    <w:p w14:paraId="0110B226" w14:textId="77777777" w:rsidR="00565A79" w:rsidRPr="007C526C" w:rsidRDefault="00565A79" w:rsidP="00565A79">
      <w:pPr>
        <w:ind w:left="2160"/>
        <w:rPr>
          <w:rFonts w:eastAsia="Calibri" w:cs="Arial"/>
          <w:i/>
          <w:iCs/>
          <w:kern w:val="2"/>
          <w:sz w:val="22"/>
          <w:u w:val="single"/>
          <w14:ligatures w14:val="standardContextual"/>
        </w:rPr>
      </w:pPr>
      <w:r w:rsidRPr="007C526C">
        <w:rPr>
          <w:rFonts w:eastAsia="Calibri" w:cs="Arial"/>
          <w:i/>
          <w:iCs/>
          <w:kern w:val="2"/>
          <w:sz w:val="22"/>
          <w:u w:val="single"/>
          <w14:ligatures w14:val="standardContextual"/>
        </w:rPr>
        <w:t xml:space="preserve">Consent Order settlement fee: </w:t>
      </w:r>
    </w:p>
    <w:p w14:paraId="788F0DC7" w14:textId="77777777" w:rsidR="00565A79" w:rsidRPr="007C526C" w:rsidRDefault="00565A79" w:rsidP="00565A79">
      <w:pPr>
        <w:ind w:left="2160"/>
        <w:rPr>
          <w:rFonts w:eastAsia="Calibri" w:cs="Arial"/>
          <w:b/>
          <w:bCs/>
          <w:i/>
          <w:iCs/>
          <w:kern w:val="2"/>
          <w:sz w:val="22"/>
          <w14:ligatures w14:val="standardContextual"/>
        </w:rPr>
      </w:pPr>
      <w:r w:rsidRPr="007C526C">
        <w:rPr>
          <w:rFonts w:eastAsia="Calibri" w:cs="Arial"/>
          <w:b/>
          <w:bCs/>
          <w:i/>
          <w:iCs/>
          <w:kern w:val="2"/>
          <w:sz w:val="22"/>
          <w14:ligatures w14:val="standardContextual"/>
        </w:rPr>
        <w:t>$5</w:t>
      </w:r>
      <w:r>
        <w:rPr>
          <w:rFonts w:eastAsia="Calibri" w:cs="Arial"/>
          <w:b/>
          <w:bCs/>
          <w:i/>
          <w:iCs/>
          <w:kern w:val="2"/>
          <w:sz w:val="22"/>
          <w14:ligatures w14:val="standardContextual"/>
        </w:rPr>
        <w:t>,</w:t>
      </w:r>
      <w:r w:rsidRPr="007C526C">
        <w:rPr>
          <w:rFonts w:eastAsia="Calibri" w:cs="Arial"/>
          <w:b/>
          <w:bCs/>
          <w:i/>
          <w:iCs/>
          <w:kern w:val="2"/>
          <w:sz w:val="22"/>
          <w14:ligatures w14:val="standardContextual"/>
        </w:rPr>
        <w:t>000</w:t>
      </w:r>
    </w:p>
    <w:p w14:paraId="2310916B" w14:textId="77777777" w:rsidR="00565A79" w:rsidRPr="007C526C" w:rsidRDefault="00565A79" w:rsidP="00565A79">
      <w:pPr>
        <w:ind w:left="2160"/>
        <w:rPr>
          <w:rFonts w:eastAsia="Calibri" w:cs="Arial"/>
          <w:i/>
          <w:iCs/>
          <w:kern w:val="2"/>
          <w:sz w:val="22"/>
          <w14:ligatures w14:val="standardContextual"/>
        </w:rPr>
      </w:pPr>
    </w:p>
    <w:p w14:paraId="4DA77A21" w14:textId="77777777" w:rsidR="00565A79" w:rsidRPr="007C526C" w:rsidRDefault="00565A79" w:rsidP="00565A79">
      <w:pPr>
        <w:ind w:left="2160"/>
        <w:rPr>
          <w:rFonts w:eastAsia="Calibri" w:cs="Arial"/>
          <w:i/>
          <w:iCs/>
          <w:kern w:val="2"/>
          <w:sz w:val="22"/>
          <w14:ligatures w14:val="standardContextual"/>
        </w:rPr>
      </w:pPr>
      <w:r w:rsidRPr="007C526C">
        <w:rPr>
          <w:rFonts w:eastAsia="Calibri" w:cs="Arial"/>
          <w:i/>
          <w:iCs/>
          <w:kern w:val="2"/>
          <w:sz w:val="22"/>
          <w:u w:val="single"/>
          <w14:ligatures w14:val="standardContextual"/>
        </w:rPr>
        <w:t>Consent Order requirements</w:t>
      </w:r>
      <w:r w:rsidRPr="007C526C">
        <w:rPr>
          <w:rFonts w:eastAsia="Calibri" w:cs="Arial"/>
          <w:i/>
          <w:iCs/>
          <w:kern w:val="2"/>
          <w:sz w:val="22"/>
          <w14:ligatures w14:val="standardContextual"/>
        </w:rPr>
        <w:t>:</w:t>
      </w:r>
    </w:p>
    <w:p w14:paraId="2D053009" w14:textId="77777777" w:rsidR="00565A79" w:rsidRPr="007C526C" w:rsidRDefault="00565A79" w:rsidP="00565A79">
      <w:pPr>
        <w:ind w:left="2160"/>
        <w:rPr>
          <w:rFonts w:eastAsia="Calibri" w:cs="Arial"/>
          <w:i/>
          <w:iCs/>
          <w:kern w:val="2"/>
          <w:sz w:val="22"/>
          <w14:ligatures w14:val="standardContextual"/>
        </w:rPr>
      </w:pPr>
      <w:r w:rsidRPr="007C526C">
        <w:rPr>
          <w:rFonts w:eastAsia="Calibri" w:cs="Arial"/>
          <w:i/>
          <w:iCs/>
          <w:kern w:val="2"/>
          <w:sz w:val="22"/>
          <w14:ligatures w14:val="standardContextual"/>
        </w:rPr>
        <w:t>Penalty payment only</w:t>
      </w:r>
    </w:p>
    <w:p w14:paraId="374EEC4F" w14:textId="77777777" w:rsidR="00E31B1F" w:rsidRDefault="00E31B1F" w:rsidP="00302047">
      <w:pPr>
        <w:pStyle w:val="ListParagraph"/>
        <w:rPr>
          <w:b/>
          <w:u w:val="single"/>
        </w:rPr>
      </w:pPr>
    </w:p>
    <w:p w14:paraId="4EFF2F85" w14:textId="77777777" w:rsidR="003823C0" w:rsidRDefault="003823C0" w:rsidP="00302047">
      <w:pPr>
        <w:pStyle w:val="ListParagraph"/>
        <w:rPr>
          <w:b/>
          <w:u w:val="single"/>
        </w:rPr>
      </w:pPr>
    </w:p>
    <w:p w14:paraId="234DE17A" w14:textId="77777777" w:rsidR="003823C0" w:rsidRPr="009A3050" w:rsidRDefault="003823C0" w:rsidP="003823C0">
      <w:pPr>
        <w:pStyle w:val="ListParagraph"/>
        <w:numPr>
          <w:ilvl w:val="0"/>
          <w:numId w:val="18"/>
        </w:numPr>
        <w:ind w:left="1440"/>
        <w:jc w:val="both"/>
        <w:rPr>
          <w:rFonts w:eastAsia="Times New Roman"/>
          <w:sz w:val="22"/>
        </w:rPr>
      </w:pPr>
      <w:r w:rsidRPr="009A3050">
        <w:rPr>
          <w:rFonts w:eastAsia="Times New Roman"/>
          <w:b/>
          <w:bCs/>
          <w:sz w:val="22"/>
        </w:rPr>
        <w:t>Hubbard Construction Company</w:t>
      </w:r>
      <w:r w:rsidRPr="009A3050">
        <w:rPr>
          <w:rFonts w:eastAsia="Times New Roman"/>
          <w:i/>
          <w:iCs/>
          <w:sz w:val="22"/>
        </w:rPr>
        <w:t>, [AP-26-02]</w:t>
      </w:r>
      <w:r w:rsidRPr="009A3050">
        <w:rPr>
          <w:rFonts w:eastAsia="Times New Roman"/>
          <w:sz w:val="22"/>
        </w:rPr>
        <w:t xml:space="preserve"> at </w:t>
      </w:r>
      <w:r w:rsidRPr="009A3050">
        <w:rPr>
          <w:sz w:val="22"/>
        </w:rPr>
        <w:t>9622 E Florida Mining Blvd</w:t>
      </w:r>
      <w:r w:rsidRPr="009A3050">
        <w:rPr>
          <w:rFonts w:eastAsia="Times New Roman"/>
          <w:sz w:val="22"/>
        </w:rPr>
        <w:t>, Emissions causing air pollution nuisance.</w:t>
      </w:r>
    </w:p>
    <w:p w14:paraId="7DCFC2D5" w14:textId="77777777" w:rsidR="003823C0" w:rsidRDefault="003823C0" w:rsidP="003823C0">
      <w:pPr>
        <w:ind w:firstLine="720"/>
        <w:rPr>
          <w:b/>
          <w:bCs/>
          <w:u w:val="single"/>
        </w:rPr>
      </w:pPr>
    </w:p>
    <w:p w14:paraId="26726A74" w14:textId="77777777" w:rsidR="003823C0" w:rsidRPr="009A3050" w:rsidRDefault="003823C0" w:rsidP="003823C0">
      <w:pPr>
        <w:widowControl w:val="0"/>
        <w:ind w:left="2160"/>
        <w:rPr>
          <w:rFonts w:eastAsia="Times New Roman"/>
          <w:bCs/>
          <w:i/>
          <w:iCs/>
          <w:snapToGrid w:val="0"/>
          <w:sz w:val="22"/>
        </w:rPr>
      </w:pPr>
      <w:r w:rsidRPr="009A3050">
        <w:rPr>
          <w:rFonts w:eastAsia="Times New Roman"/>
          <w:bCs/>
          <w:i/>
          <w:iCs/>
          <w:snapToGrid w:val="0"/>
          <w:sz w:val="22"/>
          <w:u w:val="single"/>
        </w:rPr>
        <w:t>Corrective Actions:</w:t>
      </w:r>
    </w:p>
    <w:sdt>
      <w:sdtPr>
        <w:rPr>
          <w:rFonts w:eastAsia="Times New Roman"/>
          <w:bCs/>
          <w:i/>
          <w:iCs/>
          <w:snapToGrid w:val="0"/>
          <w:sz w:val="22"/>
        </w:rPr>
        <w:id w:val="1667443527"/>
        <w:placeholder>
          <w:docPart w:val="6DAE399715594F13A1E7982F3BEA89EE"/>
        </w:placeholder>
      </w:sdtPr>
      <w:sdtContent>
        <w:p w14:paraId="0E6AAE66" w14:textId="77777777" w:rsidR="003823C0" w:rsidRPr="009A3050" w:rsidRDefault="003823C0" w:rsidP="003823C0">
          <w:pPr>
            <w:widowControl w:val="0"/>
            <w:ind w:left="2160"/>
            <w:rPr>
              <w:rFonts w:eastAsia="Times New Roman"/>
              <w:bCs/>
              <w:i/>
              <w:iCs/>
              <w:snapToGrid w:val="0"/>
              <w:sz w:val="22"/>
            </w:rPr>
          </w:pPr>
          <w:r w:rsidRPr="009A3050">
            <w:rPr>
              <w:rFonts w:eastAsia="Times New Roman"/>
              <w:bCs/>
              <w:i/>
              <w:iCs/>
              <w:snapToGrid w:val="0"/>
              <w:sz w:val="22"/>
            </w:rPr>
            <w:t xml:space="preserve">Inspector LM provided compliance education </w:t>
          </w:r>
        </w:p>
      </w:sdtContent>
    </w:sdt>
    <w:p w14:paraId="2DB132C2" w14:textId="77777777" w:rsidR="003823C0" w:rsidRPr="009A3050" w:rsidRDefault="003823C0" w:rsidP="003823C0">
      <w:pPr>
        <w:widowControl w:val="0"/>
        <w:ind w:left="2160"/>
        <w:rPr>
          <w:rFonts w:eastAsia="Times New Roman"/>
          <w:bCs/>
          <w:i/>
          <w:iCs/>
          <w:snapToGrid w:val="0"/>
          <w:sz w:val="22"/>
          <w:u w:val="single"/>
        </w:rPr>
      </w:pPr>
    </w:p>
    <w:p w14:paraId="01F4FCB2" w14:textId="77777777" w:rsidR="003823C0" w:rsidRPr="009A3050" w:rsidRDefault="003823C0" w:rsidP="003823C0">
      <w:pPr>
        <w:widowControl w:val="0"/>
        <w:ind w:left="2160"/>
        <w:rPr>
          <w:rFonts w:eastAsia="Times New Roman"/>
          <w:i/>
          <w:iCs/>
          <w:snapToGrid w:val="0"/>
          <w:sz w:val="22"/>
          <w:u w:val="single"/>
        </w:rPr>
      </w:pPr>
      <w:r w:rsidRPr="009A3050">
        <w:rPr>
          <w:rFonts w:eastAsia="Times New Roman"/>
          <w:i/>
          <w:iCs/>
          <w:snapToGrid w:val="0"/>
          <w:sz w:val="22"/>
          <w:u w:val="single"/>
        </w:rPr>
        <w:t xml:space="preserve">Consent Order settlement fee: </w:t>
      </w:r>
    </w:p>
    <w:p w14:paraId="2E8EDF54" w14:textId="77777777" w:rsidR="003823C0" w:rsidRPr="009A3050" w:rsidRDefault="003823C0" w:rsidP="003823C0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2"/>
        </w:rPr>
      </w:pPr>
      <w:r w:rsidRPr="009A3050">
        <w:rPr>
          <w:rFonts w:eastAsia="Times New Roman"/>
          <w:b/>
          <w:bCs/>
          <w:i/>
          <w:iCs/>
          <w:snapToGrid w:val="0"/>
          <w:sz w:val="22"/>
        </w:rPr>
        <w:t>$2,200</w:t>
      </w:r>
    </w:p>
    <w:p w14:paraId="3A1A68DE" w14:textId="77777777" w:rsidR="003823C0" w:rsidRPr="009A3050" w:rsidRDefault="003823C0" w:rsidP="003823C0">
      <w:pPr>
        <w:widowControl w:val="0"/>
        <w:ind w:left="2160"/>
        <w:rPr>
          <w:rFonts w:eastAsia="Times New Roman"/>
          <w:i/>
          <w:iCs/>
          <w:snapToGrid w:val="0"/>
          <w:sz w:val="22"/>
        </w:rPr>
      </w:pPr>
    </w:p>
    <w:p w14:paraId="2235E4D7" w14:textId="77777777" w:rsidR="003823C0" w:rsidRPr="009A3050" w:rsidRDefault="003823C0" w:rsidP="003823C0">
      <w:pPr>
        <w:widowControl w:val="0"/>
        <w:ind w:left="2160"/>
        <w:rPr>
          <w:rFonts w:eastAsia="Times New Roman"/>
          <w:i/>
          <w:iCs/>
          <w:snapToGrid w:val="0"/>
          <w:sz w:val="22"/>
        </w:rPr>
      </w:pPr>
      <w:r w:rsidRPr="009A3050">
        <w:rPr>
          <w:rFonts w:eastAsia="Times New Roman"/>
          <w:i/>
          <w:iCs/>
          <w:snapToGrid w:val="0"/>
          <w:sz w:val="22"/>
          <w:u w:val="single"/>
        </w:rPr>
        <w:t>Consent Order requirements</w:t>
      </w:r>
      <w:r w:rsidRPr="009A3050">
        <w:rPr>
          <w:rFonts w:eastAsia="Times New Roman"/>
          <w:i/>
          <w:iCs/>
          <w:snapToGrid w:val="0"/>
          <w:sz w:val="22"/>
        </w:rPr>
        <w:t>:</w:t>
      </w:r>
    </w:p>
    <w:p w14:paraId="3541ED6A" w14:textId="77777777" w:rsidR="003823C0" w:rsidRPr="009A3050" w:rsidRDefault="003823C0" w:rsidP="003823C0">
      <w:pPr>
        <w:widowControl w:val="0"/>
        <w:ind w:left="2160"/>
        <w:rPr>
          <w:rFonts w:eastAsia="Times New Roman"/>
          <w:i/>
          <w:iCs/>
          <w:snapToGrid w:val="0"/>
          <w:sz w:val="22"/>
        </w:rPr>
      </w:pPr>
      <w:r w:rsidRPr="009A3050">
        <w:rPr>
          <w:rFonts w:eastAsia="Times New Roman"/>
          <w:i/>
          <w:iCs/>
          <w:snapToGrid w:val="0"/>
          <w:sz w:val="22"/>
        </w:rPr>
        <w:t>Penalty</w:t>
      </w:r>
      <w:r>
        <w:rPr>
          <w:rFonts w:eastAsia="Times New Roman"/>
          <w:i/>
          <w:iCs/>
          <w:snapToGrid w:val="0"/>
          <w:sz w:val="22"/>
        </w:rPr>
        <w:t xml:space="preserve"> payment only</w:t>
      </w:r>
    </w:p>
    <w:p w14:paraId="2DC4A877" w14:textId="77777777" w:rsidR="003823C0" w:rsidRDefault="003823C0" w:rsidP="00302047">
      <w:pPr>
        <w:pStyle w:val="ListParagraph"/>
        <w:rPr>
          <w:b/>
          <w:u w:val="single"/>
        </w:rPr>
      </w:pPr>
    </w:p>
    <w:p w14:paraId="6A2670DC" w14:textId="77777777" w:rsidR="003823C0" w:rsidRDefault="003823C0" w:rsidP="00302047">
      <w:pPr>
        <w:pStyle w:val="ListParagraph"/>
        <w:rPr>
          <w:b/>
          <w:u w:val="single"/>
        </w:rPr>
      </w:pPr>
    </w:p>
    <w:p w14:paraId="16BA8211" w14:textId="77777777" w:rsidR="003823C0" w:rsidRDefault="003823C0" w:rsidP="00302047">
      <w:pPr>
        <w:pStyle w:val="ListParagraph"/>
        <w:rPr>
          <w:b/>
          <w:u w:val="single"/>
        </w:rPr>
      </w:pPr>
    </w:p>
    <w:p w14:paraId="3D31594B" w14:textId="77777777" w:rsidR="003823C0" w:rsidRDefault="003823C0" w:rsidP="00302047">
      <w:pPr>
        <w:pStyle w:val="ListParagraph"/>
        <w:rPr>
          <w:b/>
          <w:u w:val="single"/>
        </w:rPr>
      </w:pPr>
    </w:p>
    <w:p w14:paraId="699FA34A" w14:textId="77777777" w:rsidR="003823C0" w:rsidRDefault="003823C0" w:rsidP="00302047">
      <w:pPr>
        <w:pStyle w:val="ListParagraph"/>
        <w:rPr>
          <w:b/>
          <w:u w:val="single"/>
        </w:rPr>
      </w:pPr>
    </w:p>
    <w:p w14:paraId="697BBB1B" w14:textId="77777777" w:rsidR="003823C0" w:rsidRDefault="003823C0" w:rsidP="00302047">
      <w:pPr>
        <w:pStyle w:val="ListParagraph"/>
        <w:rPr>
          <w:b/>
          <w:u w:val="single"/>
        </w:rPr>
      </w:pPr>
    </w:p>
    <w:p w14:paraId="78D313E6" w14:textId="77777777" w:rsidR="003823C0" w:rsidRDefault="003823C0" w:rsidP="00302047">
      <w:pPr>
        <w:pStyle w:val="ListParagraph"/>
        <w:rPr>
          <w:b/>
          <w:u w:val="single"/>
        </w:rPr>
      </w:pPr>
    </w:p>
    <w:p w14:paraId="67DB7E53" w14:textId="77777777" w:rsidR="003823C0" w:rsidRPr="009513C0" w:rsidRDefault="003823C0" w:rsidP="00302047">
      <w:pPr>
        <w:pStyle w:val="ListParagraph"/>
        <w:rPr>
          <w:b/>
          <w:u w:val="single"/>
        </w:rPr>
      </w:pPr>
    </w:p>
    <w:p w14:paraId="380403CC" w14:textId="77777777" w:rsidR="00302047" w:rsidRPr="009513C0" w:rsidRDefault="00302047" w:rsidP="00302047">
      <w:pPr>
        <w:pStyle w:val="ListParagraph"/>
        <w:rPr>
          <w:b/>
          <w:bCs/>
          <w:u w:val="single"/>
        </w:rPr>
      </w:pPr>
      <w:r w:rsidRPr="009513C0">
        <w:rPr>
          <w:b/>
          <w:bCs/>
          <w:u w:val="single"/>
        </w:rPr>
        <w:lastRenderedPageBreak/>
        <w:t>Water</w:t>
      </w:r>
    </w:p>
    <w:p w14:paraId="0D1285E0" w14:textId="77777777" w:rsidR="00302047" w:rsidRPr="009513C0" w:rsidRDefault="00302047" w:rsidP="00302047">
      <w:pPr>
        <w:pStyle w:val="ListParagraph"/>
      </w:pPr>
    </w:p>
    <w:p w14:paraId="25AEAC7E" w14:textId="77777777" w:rsidR="00565A79" w:rsidRPr="007C526C" w:rsidRDefault="00565A79" w:rsidP="00565A79">
      <w:pPr>
        <w:pStyle w:val="ListParagraph"/>
        <w:numPr>
          <w:ilvl w:val="0"/>
          <w:numId w:val="18"/>
        </w:numPr>
        <w:ind w:left="1440"/>
        <w:jc w:val="both"/>
        <w:rPr>
          <w:rFonts w:eastAsia="Arial"/>
          <w:sz w:val="22"/>
        </w:rPr>
      </w:pPr>
      <w:r w:rsidRPr="007C526C">
        <w:rPr>
          <w:rFonts w:eastAsia="Times New Roman"/>
          <w:b/>
          <w:bCs/>
          <w:snapToGrid w:val="0"/>
          <w:color w:val="000000" w:themeColor="text1"/>
          <w:sz w:val="22"/>
        </w:rPr>
        <w:t xml:space="preserve">Gulf Manufacturers Holdings LLC, </w:t>
      </w:r>
      <w:r w:rsidRPr="007C526C">
        <w:rPr>
          <w:rFonts w:eastAsia="Times New Roman"/>
          <w:i/>
          <w:iCs/>
          <w:snapToGrid w:val="0"/>
          <w:sz w:val="22"/>
        </w:rPr>
        <w:t xml:space="preserve">[WP-26-06] at 6301 Powers Avenue, </w:t>
      </w:r>
      <w:r w:rsidRPr="007C526C">
        <w:rPr>
          <w:rFonts w:eastAsia="Arial"/>
          <w:sz w:val="22"/>
        </w:rPr>
        <w:t>Discharge of untreated wastewater to the ground, surrounding environment and Failure to notify EQD of Discharge from the System and Failure to provide required records.</w:t>
      </w:r>
    </w:p>
    <w:p w14:paraId="391C2B53" w14:textId="77777777" w:rsidR="00565A79" w:rsidRDefault="00565A79" w:rsidP="00565A79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08B6E8EC" w14:textId="77777777" w:rsidR="00565A79" w:rsidRPr="007C526C" w:rsidRDefault="00565A79" w:rsidP="00565A79">
      <w:pPr>
        <w:widowControl w:val="0"/>
        <w:ind w:left="2160"/>
        <w:rPr>
          <w:rFonts w:eastAsia="Times New Roman"/>
          <w:bCs/>
          <w:i/>
          <w:iCs/>
          <w:snapToGrid w:val="0"/>
          <w:sz w:val="22"/>
        </w:rPr>
      </w:pPr>
      <w:r w:rsidRPr="007C526C">
        <w:rPr>
          <w:rFonts w:eastAsia="Times New Roman"/>
          <w:bCs/>
          <w:i/>
          <w:iCs/>
          <w:snapToGrid w:val="0"/>
          <w:sz w:val="22"/>
          <w:u w:val="single"/>
        </w:rPr>
        <w:t>Corrective Actions:</w:t>
      </w:r>
    </w:p>
    <w:p w14:paraId="6C124A12" w14:textId="77777777" w:rsidR="00565A79" w:rsidRPr="007C526C" w:rsidRDefault="00565A79" w:rsidP="00565A79">
      <w:pPr>
        <w:widowControl w:val="0"/>
        <w:ind w:left="2160"/>
        <w:rPr>
          <w:rFonts w:eastAsia="Times New Roman"/>
          <w:bCs/>
          <w:i/>
          <w:iCs/>
          <w:snapToGrid w:val="0"/>
          <w:sz w:val="22"/>
        </w:rPr>
      </w:pPr>
      <w:r w:rsidRPr="007C526C">
        <w:rPr>
          <w:rFonts w:eastAsia="Times New Roman"/>
          <w:bCs/>
          <w:i/>
          <w:iCs/>
          <w:snapToGrid w:val="0"/>
          <w:sz w:val="22"/>
        </w:rPr>
        <w:t xml:space="preserve">Metro Rooter onsite with a vac truck clearing the line.  </w:t>
      </w:r>
    </w:p>
    <w:p w14:paraId="14B0986A" w14:textId="77777777" w:rsidR="00565A79" w:rsidRPr="007C526C" w:rsidRDefault="00565A79" w:rsidP="00565A79">
      <w:pPr>
        <w:widowControl w:val="0"/>
        <w:ind w:left="2160"/>
        <w:rPr>
          <w:rFonts w:eastAsia="Times New Roman"/>
          <w:bCs/>
          <w:i/>
          <w:iCs/>
          <w:snapToGrid w:val="0"/>
          <w:sz w:val="22"/>
          <w:u w:val="single"/>
        </w:rPr>
      </w:pPr>
    </w:p>
    <w:p w14:paraId="55D3E85B" w14:textId="77777777" w:rsidR="00565A79" w:rsidRPr="007C526C" w:rsidRDefault="00565A79" w:rsidP="00565A79">
      <w:pPr>
        <w:widowControl w:val="0"/>
        <w:ind w:left="2160"/>
        <w:rPr>
          <w:rFonts w:eastAsia="Times New Roman"/>
          <w:i/>
          <w:iCs/>
          <w:snapToGrid w:val="0"/>
          <w:sz w:val="22"/>
          <w:u w:val="single"/>
        </w:rPr>
      </w:pPr>
      <w:r w:rsidRPr="007C526C">
        <w:rPr>
          <w:rFonts w:eastAsia="Times New Roman"/>
          <w:i/>
          <w:iCs/>
          <w:snapToGrid w:val="0"/>
          <w:sz w:val="22"/>
          <w:u w:val="single"/>
        </w:rPr>
        <w:t xml:space="preserve">Consent Order settlement fee: </w:t>
      </w:r>
    </w:p>
    <w:p w14:paraId="3D85E0B2" w14:textId="77777777" w:rsidR="00565A79" w:rsidRPr="007C526C" w:rsidRDefault="00565A79" w:rsidP="00565A79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2"/>
        </w:rPr>
      </w:pPr>
      <w:r w:rsidRPr="007C526C">
        <w:rPr>
          <w:rFonts w:eastAsia="Times New Roman"/>
          <w:b/>
          <w:bCs/>
          <w:i/>
          <w:iCs/>
          <w:snapToGrid w:val="0"/>
          <w:sz w:val="22"/>
        </w:rPr>
        <w:t>$900</w:t>
      </w:r>
    </w:p>
    <w:p w14:paraId="5409ED3F" w14:textId="77777777" w:rsidR="00565A79" w:rsidRPr="007C526C" w:rsidRDefault="00565A79" w:rsidP="00565A79">
      <w:pPr>
        <w:widowControl w:val="0"/>
        <w:ind w:left="2160"/>
        <w:rPr>
          <w:rFonts w:eastAsia="Times New Roman"/>
          <w:i/>
          <w:iCs/>
          <w:snapToGrid w:val="0"/>
          <w:sz w:val="22"/>
        </w:rPr>
      </w:pPr>
    </w:p>
    <w:p w14:paraId="1BDF68E6" w14:textId="77777777" w:rsidR="00565A79" w:rsidRPr="007C526C" w:rsidRDefault="00565A79" w:rsidP="00565A79">
      <w:pPr>
        <w:widowControl w:val="0"/>
        <w:ind w:left="2160"/>
        <w:rPr>
          <w:rFonts w:eastAsia="Times New Roman"/>
          <w:i/>
          <w:iCs/>
          <w:snapToGrid w:val="0"/>
          <w:sz w:val="22"/>
        </w:rPr>
      </w:pPr>
      <w:r w:rsidRPr="007C526C">
        <w:rPr>
          <w:rFonts w:eastAsia="Times New Roman"/>
          <w:i/>
          <w:iCs/>
          <w:snapToGrid w:val="0"/>
          <w:sz w:val="22"/>
          <w:u w:val="single"/>
        </w:rPr>
        <w:t>Consent Order requirements</w:t>
      </w:r>
      <w:r w:rsidRPr="007C526C">
        <w:rPr>
          <w:rFonts w:eastAsia="Times New Roman"/>
          <w:i/>
          <w:iCs/>
          <w:snapToGrid w:val="0"/>
          <w:sz w:val="22"/>
        </w:rPr>
        <w:t>:</w:t>
      </w:r>
    </w:p>
    <w:p w14:paraId="64C7FF51" w14:textId="77777777" w:rsidR="00565A79" w:rsidRPr="007C526C" w:rsidRDefault="00565A79" w:rsidP="00565A79">
      <w:pPr>
        <w:widowControl w:val="0"/>
        <w:ind w:left="2160"/>
        <w:rPr>
          <w:rFonts w:eastAsia="Times New Roman"/>
          <w:i/>
          <w:iCs/>
          <w:snapToGrid w:val="0"/>
          <w:sz w:val="22"/>
        </w:rPr>
      </w:pPr>
      <w:r w:rsidRPr="007C526C">
        <w:rPr>
          <w:rFonts w:eastAsia="Times New Roman"/>
          <w:i/>
          <w:iCs/>
          <w:snapToGrid w:val="0"/>
          <w:sz w:val="22"/>
        </w:rPr>
        <w:t>Penalty payment only</w:t>
      </w:r>
    </w:p>
    <w:p w14:paraId="679AB65E" w14:textId="77777777" w:rsidR="00565A79" w:rsidRDefault="00565A79" w:rsidP="00565A79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0649CA22" w14:textId="77777777" w:rsidR="00565A79" w:rsidRDefault="00565A79" w:rsidP="00565A79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35531C3A" w14:textId="77777777" w:rsidR="00565A79" w:rsidRPr="007C526C" w:rsidRDefault="00565A79" w:rsidP="00565A79">
      <w:pPr>
        <w:pStyle w:val="ListParagraph"/>
        <w:numPr>
          <w:ilvl w:val="0"/>
          <w:numId w:val="18"/>
        </w:numPr>
        <w:ind w:left="1440"/>
        <w:jc w:val="both"/>
        <w:rPr>
          <w:rFonts w:eastAsia="Arial"/>
          <w:sz w:val="22"/>
        </w:rPr>
      </w:pPr>
      <w:r w:rsidRPr="007C526C">
        <w:rPr>
          <w:rFonts w:eastAsia="Times New Roman"/>
          <w:b/>
          <w:bCs/>
          <w:snapToGrid w:val="0"/>
          <w:color w:val="000000" w:themeColor="text1"/>
          <w:sz w:val="22"/>
        </w:rPr>
        <w:t xml:space="preserve">Regency Plaza Partners LLC, </w:t>
      </w:r>
      <w:r w:rsidRPr="007C526C">
        <w:rPr>
          <w:rFonts w:eastAsia="Times New Roman"/>
          <w:i/>
          <w:iCs/>
          <w:snapToGrid w:val="0"/>
          <w:sz w:val="22"/>
        </w:rPr>
        <w:t xml:space="preserve">[WP-24-17] at 9840 Atlantic Blvd, </w:t>
      </w:r>
      <w:r w:rsidRPr="007C526C">
        <w:rPr>
          <w:rFonts w:eastAsia="Arial"/>
          <w:i/>
          <w:iCs/>
          <w:sz w:val="22"/>
        </w:rPr>
        <w:t>Discharge of untreated wastewater to the ground, surrounding environment and stormwater system; Allowing untreated wastewater into the storm sewer system; Failure to notify EQD of Discharge from the System; and Failure to provide required records</w:t>
      </w:r>
      <w:r w:rsidRPr="007C526C">
        <w:rPr>
          <w:rFonts w:eastAsia="Arial"/>
          <w:sz w:val="22"/>
        </w:rPr>
        <w:t>.</w:t>
      </w:r>
    </w:p>
    <w:p w14:paraId="506E9C02" w14:textId="77777777" w:rsidR="00565A79" w:rsidRPr="007C526C" w:rsidRDefault="00565A79" w:rsidP="00565A79">
      <w:pPr>
        <w:jc w:val="both"/>
        <w:rPr>
          <w:rFonts w:eastAsia="Arial"/>
          <w:i/>
          <w:iCs/>
          <w:sz w:val="22"/>
        </w:rPr>
      </w:pPr>
    </w:p>
    <w:p w14:paraId="3E63E8BF" w14:textId="77777777" w:rsidR="00565A79" w:rsidRPr="00415D2E" w:rsidRDefault="00565A79" w:rsidP="00565A79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</w:rPr>
      </w:pPr>
      <w:r w:rsidRPr="00415D2E">
        <w:rPr>
          <w:rFonts w:eastAsia="Times New Roman"/>
          <w:bCs/>
          <w:i/>
          <w:iCs/>
          <w:snapToGrid w:val="0"/>
          <w:sz w:val="20"/>
          <w:szCs w:val="20"/>
          <w:u w:val="single"/>
        </w:rPr>
        <w:t>Corrective Actions:</w:t>
      </w:r>
    </w:p>
    <w:sdt>
      <w:sdtPr>
        <w:rPr>
          <w:rFonts w:eastAsia="Times New Roman"/>
          <w:b/>
          <w:i/>
          <w:iCs/>
          <w:snapToGrid w:val="0"/>
          <w:sz w:val="20"/>
          <w:szCs w:val="20"/>
        </w:rPr>
        <w:id w:val="-35578569"/>
        <w:placeholder>
          <w:docPart w:val="209F6D95B0A74126ABEF7B2D69C0DDE4"/>
        </w:placeholder>
      </w:sdtPr>
      <w:sdtEndPr>
        <w:rPr>
          <w:b w:val="0"/>
          <w:bCs/>
        </w:rPr>
      </w:sdtEndPr>
      <w:sdtContent>
        <w:p w14:paraId="19E4B012" w14:textId="77777777" w:rsidR="00565A79" w:rsidRPr="00415D2E" w:rsidRDefault="00565A79" w:rsidP="00565A79">
          <w:pPr>
            <w:widowControl w:val="0"/>
            <w:ind w:left="2160"/>
            <w:rPr>
              <w:rFonts w:eastAsia="Times New Roman"/>
              <w:bCs/>
              <w:i/>
              <w:iCs/>
              <w:snapToGrid w:val="0"/>
              <w:sz w:val="20"/>
              <w:szCs w:val="20"/>
            </w:rPr>
          </w:pPr>
          <w:r w:rsidRPr="00415D2E">
            <w:rPr>
              <w:rFonts w:eastAsia="Times New Roman"/>
              <w:bCs/>
              <w:i/>
              <w:iCs/>
              <w:snapToGrid w:val="0"/>
              <w:sz w:val="20"/>
              <w:szCs w:val="20"/>
            </w:rPr>
            <w:t>Consent Order agreement</w:t>
          </w:r>
        </w:p>
      </w:sdtContent>
    </w:sdt>
    <w:p w14:paraId="75435D5B" w14:textId="77777777" w:rsidR="00565A79" w:rsidRPr="00415D2E" w:rsidRDefault="00565A79" w:rsidP="00565A79">
      <w:pPr>
        <w:widowControl w:val="0"/>
        <w:ind w:left="2160"/>
        <w:rPr>
          <w:rFonts w:eastAsia="Times New Roman"/>
          <w:bCs/>
          <w:i/>
          <w:iCs/>
          <w:snapToGrid w:val="0"/>
          <w:sz w:val="20"/>
          <w:szCs w:val="20"/>
          <w:u w:val="single"/>
        </w:rPr>
      </w:pPr>
    </w:p>
    <w:p w14:paraId="34615C74" w14:textId="77777777" w:rsidR="00565A79" w:rsidRPr="00415D2E" w:rsidRDefault="00565A79" w:rsidP="00565A79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  <w:u w:val="single"/>
        </w:rPr>
      </w:pPr>
      <w:r w:rsidRPr="00415D2E">
        <w:rPr>
          <w:rFonts w:eastAsia="Times New Roman"/>
          <w:i/>
          <w:iCs/>
          <w:snapToGrid w:val="0"/>
          <w:sz w:val="20"/>
          <w:szCs w:val="20"/>
          <w:u w:val="single"/>
        </w:rPr>
        <w:t xml:space="preserve">Consent Order settlement fee: </w:t>
      </w:r>
    </w:p>
    <w:p w14:paraId="1624934D" w14:textId="77777777" w:rsidR="00565A79" w:rsidRPr="00415D2E" w:rsidRDefault="00565A79" w:rsidP="00565A79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20"/>
          <w:szCs w:val="20"/>
        </w:rPr>
      </w:pPr>
      <w:r w:rsidRPr="00415D2E">
        <w:rPr>
          <w:rFonts w:eastAsia="Times New Roman"/>
          <w:b/>
          <w:bCs/>
          <w:i/>
          <w:iCs/>
          <w:snapToGrid w:val="0"/>
          <w:sz w:val="20"/>
          <w:szCs w:val="20"/>
        </w:rPr>
        <w:t>$8,000</w:t>
      </w:r>
    </w:p>
    <w:p w14:paraId="1433BD8D" w14:textId="77777777" w:rsidR="00565A79" w:rsidRPr="00415D2E" w:rsidRDefault="00565A79" w:rsidP="00565A79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</w:p>
    <w:p w14:paraId="1FFB9621" w14:textId="77777777" w:rsidR="00565A79" w:rsidRPr="00415D2E" w:rsidRDefault="00565A79" w:rsidP="00565A79">
      <w:pPr>
        <w:widowControl w:val="0"/>
        <w:ind w:left="2160"/>
        <w:rPr>
          <w:rFonts w:eastAsia="Times New Roman"/>
          <w:i/>
          <w:iCs/>
          <w:snapToGrid w:val="0"/>
          <w:sz w:val="20"/>
          <w:szCs w:val="20"/>
        </w:rPr>
      </w:pPr>
      <w:r w:rsidRPr="00415D2E">
        <w:rPr>
          <w:rFonts w:eastAsia="Times New Roman"/>
          <w:i/>
          <w:iCs/>
          <w:snapToGrid w:val="0"/>
          <w:sz w:val="20"/>
          <w:szCs w:val="20"/>
          <w:u w:val="single"/>
        </w:rPr>
        <w:t>Consent Order requirements</w:t>
      </w:r>
      <w:r w:rsidRPr="00415D2E">
        <w:rPr>
          <w:rFonts w:eastAsia="Times New Roman"/>
          <w:i/>
          <w:iCs/>
          <w:snapToGrid w:val="0"/>
          <w:sz w:val="20"/>
          <w:szCs w:val="20"/>
        </w:rPr>
        <w:t>:</w:t>
      </w:r>
    </w:p>
    <w:p w14:paraId="11BB238B" w14:textId="77777777" w:rsidR="00565A79" w:rsidRPr="00415D2E" w:rsidRDefault="00565A79" w:rsidP="00565A79">
      <w:pPr>
        <w:pStyle w:val="ListParagraph"/>
        <w:widowControl w:val="0"/>
        <w:numPr>
          <w:ilvl w:val="0"/>
          <w:numId w:val="18"/>
        </w:numPr>
        <w:ind w:left="2520"/>
        <w:rPr>
          <w:rFonts w:eastAsia="Times New Roman"/>
          <w:i/>
          <w:iCs/>
          <w:snapToGrid w:val="0"/>
          <w:sz w:val="20"/>
          <w:szCs w:val="20"/>
        </w:rPr>
      </w:pPr>
      <w:r w:rsidRPr="00415D2E">
        <w:rPr>
          <w:rFonts w:eastAsia="Times New Roman"/>
          <w:i/>
          <w:iCs/>
          <w:snapToGrid w:val="0"/>
          <w:sz w:val="20"/>
          <w:szCs w:val="20"/>
        </w:rPr>
        <w:t xml:space="preserve">Due: Education </w:t>
      </w:r>
    </w:p>
    <w:p w14:paraId="534F3DC6" w14:textId="77777777" w:rsidR="00565A79" w:rsidRPr="00415D2E" w:rsidRDefault="00565A79" w:rsidP="00565A79">
      <w:pPr>
        <w:pStyle w:val="ListParagraph"/>
        <w:widowControl w:val="0"/>
        <w:numPr>
          <w:ilvl w:val="0"/>
          <w:numId w:val="18"/>
        </w:numPr>
        <w:ind w:left="2520"/>
        <w:rPr>
          <w:rFonts w:eastAsia="Times New Roman"/>
          <w:i/>
          <w:iCs/>
          <w:snapToGrid w:val="0"/>
          <w:sz w:val="20"/>
          <w:szCs w:val="20"/>
        </w:rPr>
      </w:pPr>
      <w:r w:rsidRPr="00415D2E">
        <w:rPr>
          <w:rFonts w:eastAsia="Times New Roman"/>
          <w:i/>
          <w:iCs/>
          <w:snapToGrid w:val="0"/>
          <w:sz w:val="20"/>
          <w:szCs w:val="20"/>
        </w:rPr>
        <w:t xml:space="preserve">Due: Engineer Report   </w:t>
      </w:r>
    </w:p>
    <w:p w14:paraId="16B9E9F0" w14:textId="77777777" w:rsidR="00F25BD6" w:rsidRDefault="00F25BD6" w:rsidP="003823C0">
      <w:pPr>
        <w:rPr>
          <w:rFonts w:eastAsia="Times New Roman"/>
          <w:bCs/>
          <w:snapToGrid w:val="0"/>
          <w:sz w:val="18"/>
          <w:szCs w:val="18"/>
        </w:rPr>
      </w:pPr>
    </w:p>
    <w:p w14:paraId="7E21929E" w14:textId="77777777" w:rsidR="003823C0" w:rsidRDefault="003823C0" w:rsidP="003823C0">
      <w:pPr>
        <w:rPr>
          <w:rFonts w:eastAsia="Times New Roman"/>
          <w:bCs/>
          <w:snapToGrid w:val="0"/>
          <w:sz w:val="18"/>
          <w:szCs w:val="18"/>
        </w:rPr>
      </w:pPr>
    </w:p>
    <w:p w14:paraId="1E2E4717" w14:textId="77777777" w:rsidR="003823C0" w:rsidRPr="009A3050" w:rsidRDefault="003823C0" w:rsidP="003823C0">
      <w:pPr>
        <w:pStyle w:val="ListParagraph"/>
        <w:numPr>
          <w:ilvl w:val="0"/>
          <w:numId w:val="18"/>
        </w:numPr>
        <w:ind w:left="1440"/>
        <w:jc w:val="both"/>
        <w:rPr>
          <w:rFonts w:eastAsia="Arial"/>
          <w:sz w:val="22"/>
        </w:rPr>
      </w:pPr>
      <w:r w:rsidRPr="009A3050">
        <w:rPr>
          <w:rFonts w:eastAsia="Times New Roman"/>
          <w:b/>
          <w:bCs/>
          <w:snapToGrid w:val="0"/>
          <w:color w:val="000000" w:themeColor="text1"/>
          <w:sz w:val="22"/>
        </w:rPr>
        <w:t xml:space="preserve">City Of Jacksonville Public Works, J. B. Coxwell Contracting, Inc., </w:t>
      </w:r>
      <w:r w:rsidRPr="009A3050">
        <w:rPr>
          <w:rFonts w:eastAsia="Times New Roman"/>
          <w:i/>
          <w:iCs/>
          <w:snapToGrid w:val="0"/>
          <w:sz w:val="22"/>
        </w:rPr>
        <w:t xml:space="preserve">[ESC-26-02] at 0 Old Middleburg Rd S., </w:t>
      </w:r>
      <w:r w:rsidRPr="009A3050">
        <w:rPr>
          <w:rFonts w:eastAsia="Arial"/>
          <w:i/>
          <w:iCs/>
          <w:sz w:val="22"/>
        </w:rPr>
        <w:t>Discharge of turbid water to City municipal separate storm sewer system (“MS4”); Failure to comply with erosion and sediment control requirements.</w:t>
      </w:r>
    </w:p>
    <w:p w14:paraId="7069F3D3" w14:textId="77777777" w:rsidR="003823C0" w:rsidRPr="009A3050" w:rsidRDefault="003823C0" w:rsidP="003823C0">
      <w:pPr>
        <w:pStyle w:val="ListParagraph"/>
        <w:rPr>
          <w:rFonts w:eastAsia="Times New Roman"/>
          <w:b/>
          <w:bCs/>
          <w:snapToGrid w:val="0"/>
          <w:sz w:val="22"/>
          <w:szCs w:val="20"/>
        </w:rPr>
      </w:pPr>
    </w:p>
    <w:p w14:paraId="2BBBE7E1" w14:textId="77777777" w:rsidR="003823C0" w:rsidRPr="005F59EA" w:rsidRDefault="003823C0" w:rsidP="003823C0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5F59EA">
        <w:rPr>
          <w:rFonts w:eastAsia="Times New Roman"/>
          <w:bCs/>
          <w:snapToGrid w:val="0"/>
          <w:sz w:val="22"/>
          <w:u w:val="single"/>
        </w:rPr>
        <w:t>Corrective Actions:</w:t>
      </w:r>
    </w:p>
    <w:p w14:paraId="62BB70E3" w14:textId="77777777" w:rsidR="003823C0" w:rsidRPr="005F59EA" w:rsidRDefault="003823C0" w:rsidP="003823C0">
      <w:pPr>
        <w:widowControl w:val="0"/>
        <w:ind w:left="2160"/>
        <w:rPr>
          <w:rFonts w:eastAsia="Times New Roman"/>
          <w:bCs/>
          <w:snapToGrid w:val="0"/>
          <w:sz w:val="22"/>
        </w:rPr>
      </w:pPr>
      <w:r w:rsidRPr="005F59EA">
        <w:rPr>
          <w:rFonts w:eastAsia="Times New Roman"/>
          <w:bCs/>
          <w:snapToGrid w:val="0"/>
          <w:sz w:val="22"/>
        </w:rPr>
        <w:t xml:space="preserve">Point of discharge – pond was treated with solution to clear the turbid water, but site was at final stabilization with most landscaping complete.  </w:t>
      </w:r>
    </w:p>
    <w:p w14:paraId="4BE69F9D" w14:textId="77777777" w:rsidR="003823C0" w:rsidRPr="005F59EA" w:rsidRDefault="003823C0" w:rsidP="003823C0">
      <w:pPr>
        <w:widowControl w:val="0"/>
        <w:ind w:left="2160"/>
        <w:rPr>
          <w:rFonts w:eastAsia="Times New Roman"/>
          <w:bCs/>
          <w:snapToGrid w:val="0"/>
          <w:sz w:val="22"/>
          <w:u w:val="single"/>
        </w:rPr>
      </w:pPr>
    </w:p>
    <w:p w14:paraId="69861A22" w14:textId="77777777" w:rsidR="003823C0" w:rsidRPr="005F59EA" w:rsidRDefault="003823C0" w:rsidP="003823C0">
      <w:pPr>
        <w:widowControl w:val="0"/>
        <w:ind w:left="2160"/>
        <w:rPr>
          <w:rFonts w:eastAsia="Times New Roman"/>
          <w:snapToGrid w:val="0"/>
          <w:sz w:val="22"/>
          <w:u w:val="single"/>
        </w:rPr>
      </w:pPr>
      <w:r w:rsidRPr="005F59EA">
        <w:rPr>
          <w:rFonts w:eastAsia="Times New Roman"/>
          <w:snapToGrid w:val="0"/>
          <w:sz w:val="22"/>
          <w:u w:val="single"/>
        </w:rPr>
        <w:t xml:space="preserve">Consent Order settlement fee: </w:t>
      </w:r>
    </w:p>
    <w:p w14:paraId="58A56ADC" w14:textId="77777777" w:rsidR="003823C0" w:rsidRPr="009A3050" w:rsidRDefault="003823C0" w:rsidP="003823C0">
      <w:pPr>
        <w:widowControl w:val="0"/>
        <w:ind w:left="2160"/>
        <w:rPr>
          <w:rFonts w:eastAsia="Times New Roman"/>
          <w:b/>
          <w:bCs/>
          <w:snapToGrid w:val="0"/>
          <w:sz w:val="22"/>
        </w:rPr>
      </w:pPr>
      <w:r w:rsidRPr="009A3050">
        <w:rPr>
          <w:rFonts w:eastAsia="Times New Roman"/>
          <w:b/>
          <w:bCs/>
          <w:snapToGrid w:val="0"/>
          <w:sz w:val="22"/>
        </w:rPr>
        <w:t>$900</w:t>
      </w:r>
    </w:p>
    <w:p w14:paraId="5D0151F6" w14:textId="77777777" w:rsidR="003823C0" w:rsidRPr="005F59EA" w:rsidRDefault="003823C0" w:rsidP="003823C0">
      <w:pPr>
        <w:widowControl w:val="0"/>
        <w:ind w:left="2160"/>
        <w:rPr>
          <w:rFonts w:eastAsia="Times New Roman"/>
          <w:snapToGrid w:val="0"/>
          <w:sz w:val="22"/>
        </w:rPr>
      </w:pPr>
    </w:p>
    <w:p w14:paraId="16B2349E" w14:textId="77777777" w:rsidR="003823C0" w:rsidRPr="005F59EA" w:rsidRDefault="003823C0" w:rsidP="003823C0">
      <w:pPr>
        <w:widowControl w:val="0"/>
        <w:ind w:left="2160"/>
        <w:rPr>
          <w:rFonts w:eastAsia="Times New Roman"/>
          <w:snapToGrid w:val="0"/>
          <w:sz w:val="22"/>
        </w:rPr>
      </w:pPr>
      <w:r w:rsidRPr="005F59EA">
        <w:rPr>
          <w:rFonts w:eastAsia="Times New Roman"/>
          <w:snapToGrid w:val="0"/>
          <w:sz w:val="22"/>
          <w:u w:val="single"/>
        </w:rPr>
        <w:t>Consent Order requirements</w:t>
      </w:r>
      <w:r w:rsidRPr="005F59EA">
        <w:rPr>
          <w:rFonts w:eastAsia="Times New Roman"/>
          <w:snapToGrid w:val="0"/>
          <w:sz w:val="22"/>
        </w:rPr>
        <w:t>:</w:t>
      </w:r>
    </w:p>
    <w:p w14:paraId="4D995A9A" w14:textId="77777777" w:rsidR="003823C0" w:rsidRDefault="003823C0" w:rsidP="003823C0">
      <w:pPr>
        <w:widowControl w:val="0"/>
        <w:ind w:left="2160"/>
        <w:rPr>
          <w:rFonts w:eastAsia="Times New Roman"/>
          <w:snapToGrid w:val="0"/>
          <w:sz w:val="22"/>
        </w:rPr>
      </w:pPr>
      <w:r w:rsidRPr="005F59EA">
        <w:rPr>
          <w:rFonts w:eastAsia="Times New Roman"/>
          <w:snapToGrid w:val="0"/>
          <w:sz w:val="22"/>
        </w:rPr>
        <w:t>Penalty payment only</w:t>
      </w:r>
    </w:p>
    <w:p w14:paraId="27E5C525" w14:textId="77777777" w:rsidR="003823C0" w:rsidRPr="003823C0" w:rsidRDefault="003823C0" w:rsidP="003823C0">
      <w:pPr>
        <w:rPr>
          <w:rFonts w:eastAsia="Times New Roman"/>
          <w:bCs/>
          <w:snapToGrid w:val="0"/>
          <w:sz w:val="18"/>
          <w:szCs w:val="18"/>
        </w:rPr>
      </w:pPr>
    </w:p>
    <w:p w14:paraId="5575BB3A" w14:textId="77777777" w:rsidR="003823C0" w:rsidRDefault="003823C0" w:rsidP="00F25BD6">
      <w:pPr>
        <w:ind w:left="2160"/>
        <w:rPr>
          <w:rFonts w:eastAsia="Times New Roman"/>
          <w:bCs/>
          <w:i/>
          <w:iCs/>
          <w:snapToGrid w:val="0"/>
          <w:sz w:val="18"/>
          <w:szCs w:val="18"/>
        </w:rPr>
      </w:pPr>
    </w:p>
    <w:p w14:paraId="0AC41AB4" w14:textId="77777777" w:rsidR="003823C0" w:rsidRPr="008C494E" w:rsidRDefault="003823C0" w:rsidP="00F25BD6">
      <w:pPr>
        <w:ind w:left="2160"/>
        <w:rPr>
          <w:rFonts w:eastAsia="Times New Roman"/>
          <w:bCs/>
          <w:i/>
          <w:iCs/>
          <w:snapToGrid w:val="0"/>
          <w:sz w:val="18"/>
          <w:szCs w:val="18"/>
        </w:rPr>
      </w:pPr>
    </w:p>
    <w:p w14:paraId="2B60831C" w14:textId="4A73DDB8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ENFORCEMENT REPORT</w:t>
      </w:r>
      <w:r w:rsidRPr="009513C0">
        <w:tab/>
      </w:r>
      <w:r w:rsidRPr="009513C0">
        <w:tab/>
      </w:r>
      <w:r w:rsidRPr="009513C0">
        <w:tab/>
      </w:r>
      <w:r w:rsidRPr="009513C0">
        <w:tab/>
      </w:r>
      <w:r w:rsidR="00FA6F6D">
        <w:rPr>
          <w:b/>
          <w:bCs/>
        </w:rPr>
        <w:t>MELISSA LONG</w:t>
      </w:r>
    </w:p>
    <w:p w14:paraId="3092935A" w14:textId="77777777" w:rsidR="00302047" w:rsidRPr="009513C0" w:rsidRDefault="00302047" w:rsidP="00302047">
      <w:pPr>
        <w:pStyle w:val="ListParagraph"/>
      </w:pPr>
    </w:p>
    <w:p w14:paraId="022BB6CB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lastRenderedPageBreak/>
        <w:t>PRESENTATIONS</w:t>
      </w:r>
    </w:p>
    <w:p w14:paraId="3D599F4D" w14:textId="2E925A24" w:rsidR="00E54BF8" w:rsidRPr="00E54BF8" w:rsidRDefault="00565A79" w:rsidP="003823C0">
      <w:pPr>
        <w:numPr>
          <w:ilvl w:val="0"/>
          <w:numId w:val="10"/>
        </w:numPr>
        <w:ind w:left="1440"/>
      </w:pPr>
      <w:r>
        <w:t xml:space="preserve">Jacksonville Zoo Living Shoreline Project – </w:t>
      </w:r>
      <w:r w:rsidR="003823C0">
        <w:t>(August 17</w:t>
      </w:r>
      <w:r w:rsidR="003823C0" w:rsidRPr="003823C0">
        <w:rPr>
          <w:vertAlign w:val="superscript"/>
        </w:rPr>
        <w:t>th</w:t>
      </w:r>
      <w:r w:rsidR="003823C0">
        <w:t>)</w:t>
      </w:r>
    </w:p>
    <w:p w14:paraId="26904849" w14:textId="77777777" w:rsidR="00302047" w:rsidRPr="009513C0" w:rsidRDefault="00302047" w:rsidP="00302047">
      <w:pPr>
        <w:pStyle w:val="ListParagraph"/>
        <w:ind w:left="1440"/>
      </w:pPr>
    </w:p>
    <w:p w14:paraId="0831DC09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NEW BUSINESS</w:t>
      </w:r>
    </w:p>
    <w:p w14:paraId="1E60AD6D" w14:textId="3EB8C764" w:rsidR="00A03B62" w:rsidRDefault="00565A79" w:rsidP="00302047">
      <w:pPr>
        <w:pStyle w:val="ListParagraph"/>
        <w:numPr>
          <w:ilvl w:val="1"/>
          <w:numId w:val="7"/>
        </w:numPr>
        <w:ind w:left="1440"/>
      </w:pPr>
      <w:r>
        <w:t xml:space="preserve">Funding </w:t>
      </w:r>
      <w:r w:rsidR="00EA561C">
        <w:t>Request</w:t>
      </w:r>
      <w:r w:rsidR="00890C65" w:rsidRPr="009513C0">
        <w:t xml:space="preserve"> – </w:t>
      </w:r>
      <w:r>
        <w:t>19</w:t>
      </w:r>
      <w:r w:rsidRPr="00565A79">
        <w:rPr>
          <w:vertAlign w:val="superscript"/>
        </w:rPr>
        <w:t>th</w:t>
      </w:r>
      <w:r>
        <w:t xml:space="preserve"> SORR</w:t>
      </w:r>
      <w:r>
        <w:tab/>
      </w:r>
      <w:r w:rsidR="00EA561C">
        <w:tab/>
      </w:r>
      <w:r w:rsidR="00EA561C">
        <w:tab/>
      </w:r>
      <w:r w:rsidR="00EA561C" w:rsidRPr="00EA561C">
        <w:rPr>
          <w:b/>
          <w:bCs/>
        </w:rPr>
        <w:t>JAMES RICHARDSON</w:t>
      </w:r>
      <w:r w:rsidR="00A03B62">
        <w:t xml:space="preserve"> </w:t>
      </w:r>
    </w:p>
    <w:p w14:paraId="4BE65BB7" w14:textId="77777777" w:rsidR="00302047" w:rsidRPr="009513C0" w:rsidRDefault="00302047" w:rsidP="00302047">
      <w:pPr>
        <w:pStyle w:val="ListParagraph"/>
        <w:ind w:left="1620"/>
      </w:pPr>
    </w:p>
    <w:p w14:paraId="5F596BF2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OLD BUSINESS</w:t>
      </w:r>
    </w:p>
    <w:p w14:paraId="048F1569" w14:textId="77777777" w:rsidR="00302047" w:rsidRPr="009513C0" w:rsidRDefault="00302047" w:rsidP="00302047">
      <w:pPr>
        <w:pStyle w:val="ListParagraph"/>
        <w:numPr>
          <w:ilvl w:val="0"/>
          <w:numId w:val="6"/>
        </w:numPr>
      </w:pPr>
      <w:r w:rsidRPr="009513C0">
        <w:t>None</w:t>
      </w:r>
    </w:p>
    <w:p w14:paraId="0034FF3E" w14:textId="77777777" w:rsidR="00302047" w:rsidRPr="009513C0" w:rsidRDefault="00302047" w:rsidP="00302047">
      <w:pPr>
        <w:pStyle w:val="ListParagraph"/>
      </w:pPr>
    </w:p>
    <w:p w14:paraId="0C309371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PUBLIC HEARINGS</w:t>
      </w:r>
    </w:p>
    <w:p w14:paraId="380211F8" w14:textId="462CB899" w:rsidR="00EA561C" w:rsidRPr="006D7EE5" w:rsidRDefault="00565A79" w:rsidP="00565A79">
      <w:pPr>
        <w:numPr>
          <w:ilvl w:val="1"/>
          <w:numId w:val="7"/>
        </w:numPr>
        <w:ind w:left="1440"/>
      </w:pPr>
      <w:r>
        <w:t>None</w:t>
      </w:r>
    </w:p>
    <w:p w14:paraId="711B370E" w14:textId="77777777" w:rsidR="00302047" w:rsidRPr="009513C0" w:rsidRDefault="00302047" w:rsidP="00302047">
      <w:pPr>
        <w:pStyle w:val="ListParagraph"/>
      </w:pPr>
    </w:p>
    <w:p w14:paraId="3C1C03CE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COMMISSION &amp; JEPB COMMITTEE UPDATES &amp; EQD BRANCH REPORTS</w:t>
      </w:r>
    </w:p>
    <w:p w14:paraId="19CAC915" w14:textId="77777777" w:rsidR="00302047" w:rsidRPr="009513C0" w:rsidRDefault="00302047" w:rsidP="00302047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9513C0">
        <w:rPr>
          <w:sz w:val="20"/>
          <w:szCs w:val="20"/>
        </w:rPr>
        <w:t>Waterways Commission</w:t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8D4D9D">
        <w:rPr>
          <w:sz w:val="20"/>
          <w:szCs w:val="20"/>
        </w:rPr>
        <w:t>ADAM HOYLES</w:t>
      </w:r>
    </w:p>
    <w:p w14:paraId="1390FCE7" w14:textId="77777777" w:rsidR="00302047" w:rsidRPr="009513C0" w:rsidRDefault="00302047" w:rsidP="00302047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9513C0">
        <w:rPr>
          <w:sz w:val="20"/>
          <w:szCs w:val="20"/>
        </w:rPr>
        <w:t>KJB Commission</w:t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8D4D9D">
        <w:rPr>
          <w:sz w:val="20"/>
          <w:szCs w:val="20"/>
        </w:rPr>
        <w:t>MELISSA LONG</w:t>
      </w:r>
    </w:p>
    <w:p w14:paraId="3C42EE54" w14:textId="77777777" w:rsidR="00302047" w:rsidRPr="009513C0" w:rsidRDefault="00302047" w:rsidP="00302047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9513C0">
        <w:rPr>
          <w:sz w:val="20"/>
          <w:szCs w:val="20"/>
        </w:rPr>
        <w:t>EQD Water Branch Report</w:t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8D4D9D">
        <w:rPr>
          <w:sz w:val="20"/>
          <w:szCs w:val="20"/>
        </w:rPr>
        <w:t>TERRY CARR</w:t>
      </w:r>
    </w:p>
    <w:p w14:paraId="6EBDE022" w14:textId="77777777" w:rsidR="00302047" w:rsidRPr="009513C0" w:rsidRDefault="00302047" w:rsidP="00302047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9513C0">
        <w:rPr>
          <w:sz w:val="20"/>
          <w:szCs w:val="20"/>
        </w:rPr>
        <w:t>EQD Air Branch Report</w:t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9513C0">
        <w:rPr>
          <w:sz w:val="20"/>
          <w:szCs w:val="20"/>
        </w:rPr>
        <w:tab/>
      </w:r>
      <w:r w:rsidRPr="008D4D9D">
        <w:rPr>
          <w:sz w:val="20"/>
          <w:szCs w:val="20"/>
        </w:rPr>
        <w:t>MIKE WILLIAMS</w:t>
      </w:r>
    </w:p>
    <w:p w14:paraId="054C6D78" w14:textId="77777777" w:rsidR="00302047" w:rsidRPr="009513C0" w:rsidRDefault="00302047" w:rsidP="00302047">
      <w:pPr>
        <w:pStyle w:val="ListParagraph"/>
      </w:pPr>
    </w:p>
    <w:p w14:paraId="60104479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JEPB ADMINISTRATOR REPORT</w:t>
      </w:r>
      <w:r w:rsidRPr="009513C0">
        <w:tab/>
      </w:r>
      <w:r w:rsidRPr="009513C0">
        <w:tab/>
      </w:r>
      <w:r w:rsidRPr="009513C0">
        <w:tab/>
      </w:r>
      <w:r w:rsidRPr="008D4D9D">
        <w:rPr>
          <w:b/>
          <w:bCs/>
        </w:rPr>
        <w:t>JAMES RICHARDSON</w:t>
      </w:r>
    </w:p>
    <w:p w14:paraId="6B1FB26B" w14:textId="77777777" w:rsidR="00302047" w:rsidRPr="009513C0" w:rsidRDefault="00302047" w:rsidP="00302047">
      <w:pPr>
        <w:pStyle w:val="ListParagraph"/>
      </w:pPr>
    </w:p>
    <w:p w14:paraId="3A0C9241" w14:textId="59AB5A5A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ENVIRONMENTAL QUALITY DIVISION REPORT</w:t>
      </w:r>
      <w:r w:rsidRPr="009513C0">
        <w:tab/>
      </w:r>
      <w:r w:rsidR="0047653C">
        <w:rPr>
          <w:b/>
          <w:bCs/>
        </w:rPr>
        <w:t>MELISSA LONG</w:t>
      </w:r>
    </w:p>
    <w:p w14:paraId="0F53AA4C" w14:textId="77777777" w:rsidR="00302047" w:rsidRPr="009513C0" w:rsidRDefault="00302047" w:rsidP="00302047">
      <w:pPr>
        <w:pStyle w:val="ListParagraph"/>
      </w:pPr>
    </w:p>
    <w:p w14:paraId="17B8E18E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ITEMS REFERRED TO COMMITTEE(s)</w:t>
      </w:r>
    </w:p>
    <w:p w14:paraId="2AB1C40D" w14:textId="77777777" w:rsidR="00302047" w:rsidRPr="009513C0" w:rsidRDefault="00302047" w:rsidP="00302047">
      <w:pPr>
        <w:pStyle w:val="ListParagraph"/>
      </w:pPr>
    </w:p>
    <w:p w14:paraId="00BAFACC" w14:textId="77777777" w:rsidR="00302047" w:rsidRPr="009513C0" w:rsidRDefault="00302047" w:rsidP="00302047">
      <w:pPr>
        <w:pStyle w:val="ListParagraph"/>
        <w:numPr>
          <w:ilvl w:val="0"/>
          <w:numId w:val="3"/>
        </w:numPr>
      </w:pPr>
      <w:r w:rsidRPr="009513C0">
        <w:t>NEXT SCHEDULED BOARD MEETING(s)</w:t>
      </w:r>
    </w:p>
    <w:p w14:paraId="20340FF2" w14:textId="77777777" w:rsidR="00302047" w:rsidRPr="00415D2E" w:rsidRDefault="00302047" w:rsidP="003020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15D2E">
        <w:rPr>
          <w:sz w:val="20"/>
          <w:szCs w:val="20"/>
        </w:rPr>
        <w:t>JEPB Committee Meetings</w:t>
      </w:r>
    </w:p>
    <w:p w14:paraId="0854745C" w14:textId="01E221E2" w:rsidR="00302047" w:rsidRPr="00415D2E" w:rsidRDefault="00302047" w:rsidP="00302047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415D2E">
        <w:rPr>
          <w:sz w:val="20"/>
          <w:szCs w:val="20"/>
        </w:rPr>
        <w:t xml:space="preserve">JEPB Water Committee – </w:t>
      </w:r>
      <w:r w:rsidR="00565A79" w:rsidRPr="00415D2E">
        <w:rPr>
          <w:sz w:val="20"/>
          <w:szCs w:val="20"/>
        </w:rPr>
        <w:t xml:space="preserve">June 22, 2026, at </w:t>
      </w:r>
      <w:r w:rsidR="003823C0">
        <w:rPr>
          <w:sz w:val="20"/>
          <w:szCs w:val="20"/>
        </w:rPr>
        <w:t>4:30 pm</w:t>
      </w:r>
    </w:p>
    <w:p w14:paraId="2B00AA4D" w14:textId="57EAE540" w:rsidR="00302047" w:rsidRPr="00415D2E" w:rsidRDefault="00302047" w:rsidP="00302047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415D2E">
        <w:rPr>
          <w:sz w:val="20"/>
          <w:szCs w:val="20"/>
        </w:rPr>
        <w:t xml:space="preserve">JEPB Air Committee – </w:t>
      </w:r>
      <w:r w:rsidR="00890C65" w:rsidRPr="00415D2E">
        <w:rPr>
          <w:sz w:val="20"/>
          <w:szCs w:val="20"/>
        </w:rPr>
        <w:t>TBD</w:t>
      </w:r>
    </w:p>
    <w:p w14:paraId="539228FF" w14:textId="1F118071" w:rsidR="00302047" w:rsidRPr="00415D2E" w:rsidRDefault="00302047" w:rsidP="003020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15D2E">
        <w:rPr>
          <w:sz w:val="20"/>
          <w:szCs w:val="20"/>
        </w:rPr>
        <w:t xml:space="preserve">JEPB Steering Committee – Monday, </w:t>
      </w:r>
      <w:r w:rsidR="003823C0">
        <w:rPr>
          <w:sz w:val="20"/>
          <w:szCs w:val="20"/>
        </w:rPr>
        <w:t>July 13</w:t>
      </w:r>
      <w:r w:rsidRPr="00415D2E">
        <w:rPr>
          <w:sz w:val="20"/>
          <w:szCs w:val="20"/>
        </w:rPr>
        <w:t>, 2026, at 4:00 pm</w:t>
      </w:r>
    </w:p>
    <w:p w14:paraId="293B98BD" w14:textId="3B301EED" w:rsidR="00302047" w:rsidRPr="00415D2E" w:rsidRDefault="00302047" w:rsidP="003020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15D2E">
        <w:rPr>
          <w:sz w:val="20"/>
          <w:szCs w:val="20"/>
        </w:rPr>
        <w:t xml:space="preserve">JEPB Monthly Meeting – Tuesday, </w:t>
      </w:r>
      <w:r w:rsidR="003823C0">
        <w:rPr>
          <w:sz w:val="20"/>
          <w:szCs w:val="20"/>
        </w:rPr>
        <w:t>July 20</w:t>
      </w:r>
      <w:r w:rsidRPr="00415D2E">
        <w:rPr>
          <w:sz w:val="20"/>
          <w:szCs w:val="20"/>
        </w:rPr>
        <w:t>, 2026, at 5:00 pm</w:t>
      </w:r>
    </w:p>
    <w:p w14:paraId="6E5F6193" w14:textId="77777777" w:rsidR="00302047" w:rsidRPr="009513C0" w:rsidRDefault="00302047" w:rsidP="00302047">
      <w:pPr>
        <w:pStyle w:val="ListParagraph"/>
        <w:ind w:left="1440"/>
      </w:pPr>
    </w:p>
    <w:p w14:paraId="37F05020" w14:textId="2C95188D" w:rsidR="00487293" w:rsidRPr="00E257B3" w:rsidRDefault="00302047" w:rsidP="00415D2E">
      <w:pPr>
        <w:pStyle w:val="ListParagraph"/>
        <w:numPr>
          <w:ilvl w:val="0"/>
          <w:numId w:val="3"/>
        </w:numPr>
      </w:pPr>
      <w:r w:rsidRPr="009513C0">
        <w:t>ADJOURNMENT</w:t>
      </w:r>
      <w:r w:rsidR="00415D2E">
        <w:t xml:space="preserve"> </w:t>
      </w:r>
    </w:p>
    <w:sectPr w:rsidR="00487293" w:rsidRPr="00E257B3" w:rsidSect="00683D3D"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FDB2" w14:textId="77777777" w:rsidR="00461282" w:rsidRDefault="00461282" w:rsidP="00D03439">
      <w:r>
        <w:separator/>
      </w:r>
    </w:p>
  </w:endnote>
  <w:endnote w:type="continuationSeparator" w:id="0">
    <w:p w14:paraId="092C181E" w14:textId="77777777" w:rsidR="00461282" w:rsidRDefault="00461282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72E4" w14:textId="77777777" w:rsidR="00461282" w:rsidRDefault="00461282" w:rsidP="00D03439">
      <w:r>
        <w:separator/>
      </w:r>
    </w:p>
  </w:footnote>
  <w:footnote w:type="continuationSeparator" w:id="0">
    <w:p w14:paraId="1171A5EE" w14:textId="77777777" w:rsidR="00461282" w:rsidRDefault="00461282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C9EDABD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 descr="Jacksonville Environmental Protection Boar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Jacksonville Environmental Protection Boar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5683A62C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Guillermo Simon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LMHC, </w:t>
          </w:r>
          <w:r w:rsidR="00E04211">
            <w:rPr>
              <w:color w:val="1F497D" w:themeColor="text2"/>
              <w:sz w:val="16"/>
              <w:szCs w:val="16"/>
            </w:rPr>
            <w:t xml:space="preserve">               </w:t>
          </w:r>
          <w:r w:rsidR="001339FA">
            <w:rPr>
              <w:color w:val="1F497D" w:themeColor="text2"/>
              <w:sz w:val="16"/>
              <w:szCs w:val="16"/>
            </w:rPr>
            <w:t xml:space="preserve">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>,</w:t>
          </w:r>
          <w:r w:rsidR="001339FA">
            <w:rPr>
              <w:color w:val="1F497D" w:themeColor="text2"/>
              <w:sz w:val="16"/>
              <w:szCs w:val="16"/>
            </w:rPr>
            <w:t xml:space="preserve"> </w:t>
          </w:r>
          <w:r w:rsidR="00F74772">
            <w:rPr>
              <w:color w:val="1F497D" w:themeColor="text2"/>
              <w:sz w:val="16"/>
              <w:szCs w:val="16"/>
            </w:rPr>
            <w:t xml:space="preserve">Steve Swann, P.E.,                  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7F29EAD" w:rsidR="000B378F" w:rsidRDefault="00C72AFB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Steve Swann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552B2C3E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72AFB">
            <w:rPr>
              <w:color w:val="1F497D" w:themeColor="text2"/>
              <w:sz w:val="16"/>
              <w:szCs w:val="16"/>
            </w:rPr>
            <w:t>Guillermo Simon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1C27CCA0" w:rsidR="001E7050" w:rsidRDefault="00C72AFB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Steve Swann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163F"/>
    <w:multiLevelType w:val="hybridMultilevel"/>
    <w:tmpl w:val="54082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0680"/>
    <w:multiLevelType w:val="hybridMultilevel"/>
    <w:tmpl w:val="87C660E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EB220D"/>
    <w:multiLevelType w:val="hybridMultilevel"/>
    <w:tmpl w:val="D9E8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76983"/>
    <w:multiLevelType w:val="hybridMultilevel"/>
    <w:tmpl w:val="0E761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A1CB3"/>
    <w:multiLevelType w:val="hybridMultilevel"/>
    <w:tmpl w:val="89C85A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12D3F8F"/>
    <w:multiLevelType w:val="hybridMultilevel"/>
    <w:tmpl w:val="2B5A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A05"/>
    <w:multiLevelType w:val="hybridMultilevel"/>
    <w:tmpl w:val="BC1ACBC4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8" w15:restartNumberingAfterBreak="0">
    <w:nsid w:val="3E7D6FC1"/>
    <w:multiLevelType w:val="hybridMultilevel"/>
    <w:tmpl w:val="398659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DF14D5"/>
    <w:multiLevelType w:val="hybridMultilevel"/>
    <w:tmpl w:val="DC7625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6649"/>
    <w:multiLevelType w:val="hybridMultilevel"/>
    <w:tmpl w:val="9434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A252B"/>
    <w:multiLevelType w:val="hybridMultilevel"/>
    <w:tmpl w:val="AD84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866E7"/>
    <w:multiLevelType w:val="hybridMultilevel"/>
    <w:tmpl w:val="E81A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D504D"/>
    <w:multiLevelType w:val="hybridMultilevel"/>
    <w:tmpl w:val="E7F41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C81F4D"/>
    <w:multiLevelType w:val="hybridMultilevel"/>
    <w:tmpl w:val="1C344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473C09"/>
    <w:multiLevelType w:val="hybridMultilevel"/>
    <w:tmpl w:val="B5A40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1C4DF3"/>
    <w:multiLevelType w:val="hybridMultilevel"/>
    <w:tmpl w:val="45F4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2"/>
  </w:num>
  <w:num w:numId="2" w16cid:durableId="2133209597">
    <w:abstractNumId w:val="11"/>
  </w:num>
  <w:num w:numId="3" w16cid:durableId="747457412">
    <w:abstractNumId w:val="9"/>
  </w:num>
  <w:num w:numId="4" w16cid:durableId="448664017">
    <w:abstractNumId w:val="1"/>
  </w:num>
  <w:num w:numId="5" w16cid:durableId="1247614062">
    <w:abstractNumId w:val="15"/>
  </w:num>
  <w:num w:numId="6" w16cid:durableId="1328633674">
    <w:abstractNumId w:val="16"/>
  </w:num>
  <w:num w:numId="7" w16cid:durableId="1328173538">
    <w:abstractNumId w:val="7"/>
  </w:num>
  <w:num w:numId="8" w16cid:durableId="1190528247">
    <w:abstractNumId w:val="4"/>
  </w:num>
  <w:num w:numId="9" w16cid:durableId="1530338981">
    <w:abstractNumId w:val="14"/>
  </w:num>
  <w:num w:numId="10" w16cid:durableId="1349139010">
    <w:abstractNumId w:val="8"/>
  </w:num>
  <w:num w:numId="11" w16cid:durableId="1683168007">
    <w:abstractNumId w:val="17"/>
  </w:num>
  <w:num w:numId="12" w16cid:durableId="420183156">
    <w:abstractNumId w:val="5"/>
  </w:num>
  <w:num w:numId="13" w16cid:durableId="1056011128">
    <w:abstractNumId w:val="0"/>
  </w:num>
  <w:num w:numId="14" w16cid:durableId="1566914271">
    <w:abstractNumId w:val="10"/>
  </w:num>
  <w:num w:numId="15" w16cid:durableId="890726484">
    <w:abstractNumId w:val="6"/>
  </w:num>
  <w:num w:numId="16" w16cid:durableId="402071052">
    <w:abstractNumId w:val="13"/>
  </w:num>
  <w:num w:numId="17" w16cid:durableId="1454786818">
    <w:abstractNumId w:val="3"/>
  </w:num>
  <w:num w:numId="18" w16cid:durableId="264575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B378F"/>
    <w:rsid w:val="000C6F3A"/>
    <w:rsid w:val="000F681E"/>
    <w:rsid w:val="00104363"/>
    <w:rsid w:val="001226F9"/>
    <w:rsid w:val="001339FA"/>
    <w:rsid w:val="00182EE2"/>
    <w:rsid w:val="001E7050"/>
    <w:rsid w:val="00211C95"/>
    <w:rsid w:val="00275EC1"/>
    <w:rsid w:val="002B2EF8"/>
    <w:rsid w:val="002E2051"/>
    <w:rsid w:val="002F62CC"/>
    <w:rsid w:val="00302047"/>
    <w:rsid w:val="00323D40"/>
    <w:rsid w:val="003355F7"/>
    <w:rsid w:val="003823C0"/>
    <w:rsid w:val="003852C0"/>
    <w:rsid w:val="00394A11"/>
    <w:rsid w:val="00397E0C"/>
    <w:rsid w:val="00415D2E"/>
    <w:rsid w:val="00461282"/>
    <w:rsid w:val="0047653C"/>
    <w:rsid w:val="00487293"/>
    <w:rsid w:val="0050164B"/>
    <w:rsid w:val="0050363F"/>
    <w:rsid w:val="00505C2D"/>
    <w:rsid w:val="00517AC6"/>
    <w:rsid w:val="00542B71"/>
    <w:rsid w:val="00565A79"/>
    <w:rsid w:val="00584588"/>
    <w:rsid w:val="005960BE"/>
    <w:rsid w:val="005C5097"/>
    <w:rsid w:val="00610C96"/>
    <w:rsid w:val="00632E38"/>
    <w:rsid w:val="0063548D"/>
    <w:rsid w:val="00640361"/>
    <w:rsid w:val="006826BB"/>
    <w:rsid w:val="00683D3D"/>
    <w:rsid w:val="006F3EF1"/>
    <w:rsid w:val="00725F87"/>
    <w:rsid w:val="00762556"/>
    <w:rsid w:val="007F2F9C"/>
    <w:rsid w:val="008017C6"/>
    <w:rsid w:val="00842295"/>
    <w:rsid w:val="00890C65"/>
    <w:rsid w:val="00897144"/>
    <w:rsid w:val="008A4B6B"/>
    <w:rsid w:val="008E60E9"/>
    <w:rsid w:val="0090738E"/>
    <w:rsid w:val="00936614"/>
    <w:rsid w:val="009407A2"/>
    <w:rsid w:val="009513C0"/>
    <w:rsid w:val="00970DA0"/>
    <w:rsid w:val="009A14FC"/>
    <w:rsid w:val="009D3A4C"/>
    <w:rsid w:val="00A03B62"/>
    <w:rsid w:val="00A07E18"/>
    <w:rsid w:val="00A439F0"/>
    <w:rsid w:val="00A77E44"/>
    <w:rsid w:val="00A94C57"/>
    <w:rsid w:val="00AA7533"/>
    <w:rsid w:val="00AC3542"/>
    <w:rsid w:val="00AD5582"/>
    <w:rsid w:val="00B213E1"/>
    <w:rsid w:val="00B25551"/>
    <w:rsid w:val="00B479B2"/>
    <w:rsid w:val="00B57DD8"/>
    <w:rsid w:val="00B62C09"/>
    <w:rsid w:val="00BB5C12"/>
    <w:rsid w:val="00BC42DA"/>
    <w:rsid w:val="00C038F6"/>
    <w:rsid w:val="00C11558"/>
    <w:rsid w:val="00C31DC7"/>
    <w:rsid w:val="00C41797"/>
    <w:rsid w:val="00C63AC5"/>
    <w:rsid w:val="00C72AFB"/>
    <w:rsid w:val="00CA2D70"/>
    <w:rsid w:val="00CF0560"/>
    <w:rsid w:val="00CF1E4D"/>
    <w:rsid w:val="00CF5FAD"/>
    <w:rsid w:val="00D03439"/>
    <w:rsid w:val="00D26FB5"/>
    <w:rsid w:val="00D33384"/>
    <w:rsid w:val="00D709DF"/>
    <w:rsid w:val="00D92959"/>
    <w:rsid w:val="00DF0C78"/>
    <w:rsid w:val="00E04211"/>
    <w:rsid w:val="00E257B3"/>
    <w:rsid w:val="00E26100"/>
    <w:rsid w:val="00E31B1F"/>
    <w:rsid w:val="00E44836"/>
    <w:rsid w:val="00E54BF8"/>
    <w:rsid w:val="00E6361D"/>
    <w:rsid w:val="00EA140B"/>
    <w:rsid w:val="00EA561C"/>
    <w:rsid w:val="00EF17DF"/>
    <w:rsid w:val="00F25BD6"/>
    <w:rsid w:val="00F62109"/>
    <w:rsid w:val="00F74772"/>
    <w:rsid w:val="00F8675C"/>
    <w:rsid w:val="00FA6F6D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9F6D95B0A74126ABEF7B2D69C0D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AB57-E1CA-4A4A-957D-0CE54912A921}"/>
      </w:docPartPr>
      <w:docPartBody>
        <w:p w:rsidR="00C573AC" w:rsidRDefault="00F332C4" w:rsidP="00F332C4">
          <w:pPr>
            <w:pStyle w:val="209F6D95B0A74126ABEF7B2D69C0DDE4"/>
          </w:pPr>
          <w:r w:rsidRPr="006614FE">
            <w:rPr>
              <w:rStyle w:val="PlaceholderText"/>
              <w:rFonts w:ascii="Arial" w:hAnsi="Arial" w:cs="Arial"/>
              <w:sz w:val="22"/>
              <w:szCs w:val="22"/>
            </w:rPr>
            <w:t>Unknown or gather from the chronology/emails.</w:t>
          </w:r>
        </w:p>
      </w:docPartBody>
    </w:docPart>
    <w:docPart>
      <w:docPartPr>
        <w:name w:val="6DAE399715594F13A1E7982F3BEA8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DB302-FB83-4CC8-8C34-3AEA47871FD0}"/>
      </w:docPartPr>
      <w:docPartBody>
        <w:p w:rsidR="001440A6" w:rsidRDefault="008549A3" w:rsidP="008549A3">
          <w:pPr>
            <w:pStyle w:val="6DAE399715594F13A1E7982F3BEA89EE"/>
          </w:pPr>
          <w:r>
            <w:rPr>
              <w:rStyle w:val="PlaceholderText"/>
            </w:rPr>
            <w:t>Unknown or gather from the chronology/emails</w:t>
          </w:r>
          <w:r w:rsidRPr="002254B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C4"/>
    <w:rsid w:val="001440A6"/>
    <w:rsid w:val="00505C2D"/>
    <w:rsid w:val="008549A3"/>
    <w:rsid w:val="00B62C09"/>
    <w:rsid w:val="00C573AC"/>
    <w:rsid w:val="00F3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49A3"/>
    <w:rPr>
      <w:color w:val="808080"/>
    </w:rPr>
  </w:style>
  <w:style w:type="paragraph" w:customStyle="1" w:styleId="209F6D95B0A74126ABEF7B2D69C0DDE4">
    <w:name w:val="209F6D95B0A74126ABEF7B2D69C0DDE4"/>
    <w:rsid w:val="00F332C4"/>
  </w:style>
  <w:style w:type="paragraph" w:customStyle="1" w:styleId="6DAE399715594F13A1E7982F3BEA89EE">
    <w:name w:val="6DAE399715594F13A1E7982F3BEA89EE"/>
    <w:rsid w:val="00854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Long</dc:creator>
  <cp:lastModifiedBy>Richardson, James - ASEQ</cp:lastModifiedBy>
  <cp:revision>2</cp:revision>
  <cp:lastPrinted>2022-07-29T15:38:00Z</cp:lastPrinted>
  <dcterms:created xsi:type="dcterms:W3CDTF">2026-06-09T16:21:00Z</dcterms:created>
  <dcterms:modified xsi:type="dcterms:W3CDTF">2026-06-09T16:21:00Z</dcterms:modified>
</cp:coreProperties>
</file>