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31D54" w14:textId="48C5D31A" w:rsidR="00F70111" w:rsidRPr="000542D5" w:rsidRDefault="00E91F70" w:rsidP="00E91F70">
      <w:pPr>
        <w:rPr>
          <w:rFonts w:eastAsia="Times New Roman" w:cstheme="minorHAnsi"/>
          <w:b/>
          <w:bCs/>
        </w:rPr>
      </w:pPr>
      <w:r w:rsidRPr="000542D5">
        <w:rPr>
          <w:rFonts w:cstheme="minorHAnsi"/>
          <w:b/>
          <w:bCs/>
        </w:rPr>
        <w:t>Q</w:t>
      </w:r>
      <w:r w:rsidR="0057792E">
        <w:rPr>
          <w:rFonts w:cstheme="minorHAnsi"/>
          <w:b/>
          <w:bCs/>
        </w:rPr>
        <w:t>1</w:t>
      </w:r>
      <w:r w:rsidRPr="000542D5">
        <w:rPr>
          <w:rFonts w:cstheme="minorHAnsi"/>
          <w:b/>
          <w:bCs/>
        </w:rPr>
        <w:t xml:space="preserve">: </w:t>
      </w:r>
      <w:r w:rsidR="00F924F7" w:rsidRPr="000542D5">
        <w:rPr>
          <w:rFonts w:cstheme="minorHAnsi"/>
          <w:b/>
          <w:bCs/>
        </w:rPr>
        <w:t xml:space="preserve">Per the scoring rubric Level 2 background checks are required and are </w:t>
      </w:r>
      <w:proofErr w:type="gramStart"/>
      <w:r w:rsidR="00F924F7" w:rsidRPr="000542D5">
        <w:rPr>
          <w:rFonts w:cstheme="minorHAnsi"/>
          <w:b/>
          <w:bCs/>
        </w:rPr>
        <w:t>a threshold</w:t>
      </w:r>
      <w:proofErr w:type="gramEnd"/>
      <w:r w:rsidR="00F924F7" w:rsidRPr="000542D5">
        <w:rPr>
          <w:rFonts w:cstheme="minorHAnsi"/>
          <w:b/>
          <w:bCs/>
        </w:rPr>
        <w:t xml:space="preserve"> </w:t>
      </w:r>
      <w:r w:rsidR="001D0A2A" w:rsidRPr="000542D5">
        <w:rPr>
          <w:rFonts w:cstheme="minorHAnsi"/>
          <w:b/>
          <w:bCs/>
        </w:rPr>
        <w:t>condition</w:t>
      </w:r>
      <w:r w:rsidR="00F924F7" w:rsidRPr="000542D5">
        <w:rPr>
          <w:rFonts w:cstheme="minorHAnsi"/>
          <w:b/>
          <w:bCs/>
        </w:rPr>
        <w:t xml:space="preserve">. If our agency is not required </w:t>
      </w:r>
      <w:r w:rsidR="001D0A2A" w:rsidRPr="000542D5">
        <w:rPr>
          <w:rFonts w:cstheme="minorHAnsi"/>
          <w:b/>
          <w:bCs/>
        </w:rPr>
        <w:t xml:space="preserve">by law </w:t>
      </w:r>
      <w:r w:rsidR="00F924F7" w:rsidRPr="000542D5">
        <w:rPr>
          <w:rFonts w:cstheme="minorHAnsi"/>
          <w:b/>
          <w:bCs/>
        </w:rPr>
        <w:t>to pull Level 2 background checks, can we still apply?</w:t>
      </w:r>
    </w:p>
    <w:p w14:paraId="0581ABC8" w14:textId="0C4171EF" w:rsidR="00B50876" w:rsidRPr="000542D5" w:rsidRDefault="00E91F70" w:rsidP="00B50876">
      <w:pPr>
        <w:rPr>
          <w:i/>
          <w:iCs/>
        </w:rPr>
      </w:pPr>
      <w:r w:rsidRPr="000542D5">
        <w:rPr>
          <w:rFonts w:eastAsia="Times New Roman" w:cstheme="minorHAnsi"/>
          <w:i/>
          <w:iCs/>
        </w:rPr>
        <w:t>A</w:t>
      </w:r>
      <w:r w:rsidR="0057792E">
        <w:rPr>
          <w:rFonts w:eastAsia="Times New Roman" w:cstheme="minorHAnsi"/>
          <w:i/>
          <w:iCs/>
        </w:rPr>
        <w:t>1</w:t>
      </w:r>
      <w:r w:rsidRPr="000542D5">
        <w:rPr>
          <w:rFonts w:eastAsia="Times New Roman" w:cstheme="minorHAnsi"/>
          <w:i/>
          <w:iCs/>
        </w:rPr>
        <w:t>:</w:t>
      </w:r>
      <w:r w:rsidR="00F70111" w:rsidRPr="000542D5">
        <w:rPr>
          <w:rFonts w:eastAsia="Times New Roman" w:cstheme="minorHAnsi"/>
          <w:i/>
          <w:iCs/>
        </w:rPr>
        <w:t xml:space="preserve"> </w:t>
      </w:r>
      <w:r w:rsidR="00B50876" w:rsidRPr="000542D5">
        <w:rPr>
          <w:i/>
          <w:iCs/>
        </w:rPr>
        <w:t>Yes, you may still apply.  If an agency does not conduct Level 2 background screens, threshold review will verify whether current practices still meet the minimum requirements for screening outlined in Florida Statutes.</w:t>
      </w:r>
    </w:p>
    <w:p w14:paraId="413DB188" w14:textId="1036008F" w:rsidR="00E91F70" w:rsidRDefault="00E91F70" w:rsidP="000F1A35">
      <w:pPr>
        <w:tabs>
          <w:tab w:val="right" w:pos="9360"/>
        </w:tabs>
        <w:rPr>
          <w:rFonts w:ascii="Helvetica" w:eastAsia="Times New Roman" w:hAnsi="Helvetica" w:cs="Helvetica"/>
          <w:b/>
          <w:bCs/>
          <w:sz w:val="20"/>
          <w:szCs w:val="20"/>
        </w:rPr>
      </w:pPr>
      <w:r>
        <w:rPr>
          <w:rFonts w:ascii="Helvetica" w:eastAsia="Times New Roman" w:hAnsi="Helvetica" w:cs="Helvetic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329E23" wp14:editId="16DA34E9">
                <wp:simplePos x="0" y="0"/>
                <wp:positionH relativeFrom="column">
                  <wp:posOffset>9524</wp:posOffset>
                </wp:positionH>
                <wp:positionV relativeFrom="paragraph">
                  <wp:posOffset>73660</wp:posOffset>
                </wp:positionV>
                <wp:extent cx="5934075" cy="2857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4075" cy="285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32C2B5" id="Straight Connector 1" o:spid="_x0000_s1026" style="position:absolute;flip:y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5.8pt" to="468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" strokecolor="black [3040]" strokeweight="1.5pt"/>
            </w:pict>
          </mc:Fallback>
        </mc:AlternateContent>
      </w:r>
      <w:r w:rsidR="000F1A35">
        <w:rPr>
          <w:rFonts w:ascii="Helvetica" w:eastAsia="Times New Roman" w:hAnsi="Helvetica" w:cs="Helvetica"/>
          <w:b/>
          <w:bCs/>
          <w:sz w:val="20"/>
          <w:szCs w:val="20"/>
        </w:rPr>
        <w:tab/>
      </w:r>
    </w:p>
    <w:p w14:paraId="7ADA73E5" w14:textId="6D449279" w:rsidR="00FE0467" w:rsidRPr="00FE0467" w:rsidRDefault="00FE0467" w:rsidP="00FE0467">
      <w:pPr>
        <w:rPr>
          <w:rFonts w:eastAsia="Times New Roman" w:cstheme="minorHAnsi"/>
          <w:b/>
          <w:bCs/>
        </w:rPr>
      </w:pPr>
      <w:r w:rsidRPr="00FE0467">
        <w:rPr>
          <w:rFonts w:cstheme="minorHAnsi"/>
          <w:b/>
          <w:bCs/>
        </w:rPr>
        <w:t>Q</w:t>
      </w:r>
      <w:r w:rsidR="0057792E">
        <w:rPr>
          <w:rFonts w:cstheme="minorHAnsi"/>
          <w:b/>
          <w:bCs/>
        </w:rPr>
        <w:t>2</w:t>
      </w:r>
      <w:r w:rsidRPr="00FE0467">
        <w:rPr>
          <w:rFonts w:cstheme="minorHAnsi"/>
          <w:b/>
          <w:bCs/>
        </w:rPr>
        <w:t xml:space="preserve">: On the financial statements, it was noted that we should provide </w:t>
      </w:r>
      <w:proofErr w:type="gramStart"/>
      <w:r w:rsidRPr="00FE0467">
        <w:rPr>
          <w:rFonts w:cstheme="minorHAnsi"/>
          <w:b/>
          <w:bCs/>
        </w:rPr>
        <w:t>the year</w:t>
      </w:r>
      <w:proofErr w:type="gramEnd"/>
      <w:r w:rsidRPr="00FE0467">
        <w:rPr>
          <w:rFonts w:cstheme="minorHAnsi"/>
          <w:b/>
          <w:bCs/>
        </w:rPr>
        <w:t>-to-date (YTD) financial statements. Does this requirement refer to audited financial statements or unaudited financial statements?</w:t>
      </w:r>
    </w:p>
    <w:p w14:paraId="299D0D4E" w14:textId="682F6AC4" w:rsidR="00FE0467" w:rsidRPr="00FE0467" w:rsidRDefault="00FE0467" w:rsidP="00FE0467">
      <w:pPr>
        <w:rPr>
          <w:i/>
          <w:iCs/>
        </w:rPr>
      </w:pPr>
      <w:r w:rsidRPr="00FE0467">
        <w:rPr>
          <w:rFonts w:eastAsia="Times New Roman" w:cstheme="minorHAnsi"/>
          <w:i/>
          <w:iCs/>
        </w:rPr>
        <w:t>A</w:t>
      </w:r>
      <w:r w:rsidR="0057792E">
        <w:rPr>
          <w:rFonts w:eastAsia="Times New Roman" w:cstheme="minorHAnsi"/>
          <w:i/>
          <w:iCs/>
        </w:rPr>
        <w:t>2</w:t>
      </w:r>
      <w:r w:rsidRPr="00FE0467">
        <w:rPr>
          <w:rFonts w:eastAsia="Times New Roman" w:cstheme="minorHAnsi"/>
          <w:i/>
          <w:iCs/>
        </w:rPr>
        <w:t>: The requirement refers to unaudited financial statements.</w:t>
      </w:r>
    </w:p>
    <w:p w14:paraId="22E2C0D6" w14:textId="09143F95" w:rsidR="000F1A35" w:rsidRDefault="00FE0467" w:rsidP="00FE0467">
      <w:pPr>
        <w:tabs>
          <w:tab w:val="right" w:pos="9360"/>
        </w:tabs>
        <w:rPr>
          <w:rFonts w:ascii="Helvetica" w:eastAsia="Times New Roman" w:hAnsi="Helvetica" w:cs="Helvetica"/>
          <w:b/>
          <w:bCs/>
          <w:sz w:val="20"/>
          <w:szCs w:val="20"/>
        </w:rPr>
      </w:pPr>
      <w:r>
        <w:rPr>
          <w:rFonts w:ascii="Helvetica" w:eastAsia="Times New Roman" w:hAnsi="Helvetica" w:cs="Helvetic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8D7ED3A" wp14:editId="3EB4A974">
                <wp:simplePos x="0" y="0"/>
                <wp:positionH relativeFrom="column">
                  <wp:posOffset>9524</wp:posOffset>
                </wp:positionH>
                <wp:positionV relativeFrom="paragraph">
                  <wp:posOffset>73660</wp:posOffset>
                </wp:positionV>
                <wp:extent cx="5934075" cy="28575"/>
                <wp:effectExtent l="0" t="0" r="28575" b="28575"/>
                <wp:wrapNone/>
                <wp:docPr id="1255335786" name="Straight Connector 1255335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4075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866084" id="Straight Connector 1255335786" o:spid="_x0000_s1026" style="position:absolute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5.8pt" to="468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" strokeweight="1.5pt"/>
            </w:pict>
          </mc:Fallback>
        </mc:AlternateContent>
      </w:r>
      <w:r>
        <w:rPr>
          <w:rFonts w:ascii="Helvetica" w:eastAsia="Times New Roman" w:hAnsi="Helvetica" w:cs="Helvetica"/>
          <w:b/>
          <w:bCs/>
          <w:sz w:val="20"/>
          <w:szCs w:val="20"/>
        </w:rPr>
        <w:tab/>
      </w:r>
    </w:p>
    <w:p w14:paraId="16059485" w14:textId="26E6722A" w:rsidR="00FE0467" w:rsidRPr="00FE0467" w:rsidRDefault="00FE0467" w:rsidP="00FE0467">
      <w:pPr>
        <w:rPr>
          <w:rFonts w:eastAsia="Times New Roman" w:cstheme="minorHAnsi"/>
          <w:b/>
          <w:bCs/>
        </w:rPr>
      </w:pPr>
      <w:r w:rsidRPr="00FE0467">
        <w:rPr>
          <w:rFonts w:cstheme="minorHAnsi"/>
          <w:b/>
          <w:bCs/>
        </w:rPr>
        <w:t>Q</w:t>
      </w:r>
      <w:r w:rsidR="0057792E">
        <w:rPr>
          <w:rFonts w:cstheme="minorHAnsi"/>
          <w:b/>
          <w:bCs/>
        </w:rPr>
        <w:t>3</w:t>
      </w:r>
      <w:r w:rsidRPr="00FE0467">
        <w:rPr>
          <w:rFonts w:cstheme="minorHAnsi"/>
          <w:b/>
          <w:bCs/>
        </w:rPr>
        <w:t>: What does YTD refer to in the context of the agency’s financial statements?</w:t>
      </w:r>
    </w:p>
    <w:p w14:paraId="6F1F5D53" w14:textId="0004AD24" w:rsidR="00FE0467" w:rsidRPr="00FE0467" w:rsidRDefault="00FE0467" w:rsidP="00FE0467">
      <w:pPr>
        <w:rPr>
          <w:i/>
          <w:iCs/>
        </w:rPr>
      </w:pPr>
      <w:r w:rsidRPr="00FE0467">
        <w:rPr>
          <w:rFonts w:eastAsia="Times New Roman" w:cstheme="minorHAnsi"/>
          <w:i/>
          <w:iCs/>
        </w:rPr>
        <w:t>A</w:t>
      </w:r>
      <w:r w:rsidR="0057792E">
        <w:rPr>
          <w:rFonts w:eastAsia="Times New Roman" w:cstheme="minorHAnsi"/>
          <w:i/>
          <w:iCs/>
        </w:rPr>
        <w:t>3</w:t>
      </w:r>
      <w:r w:rsidRPr="00FE0467">
        <w:rPr>
          <w:rFonts w:eastAsia="Times New Roman" w:cstheme="minorHAnsi"/>
          <w:i/>
          <w:iCs/>
        </w:rPr>
        <w:t>: YTD refers to the agency’s fiscal year.</w:t>
      </w:r>
      <w:r w:rsidR="0057792E">
        <w:rPr>
          <w:rFonts w:eastAsia="Times New Roman" w:cstheme="minorHAnsi"/>
          <w:i/>
          <w:iCs/>
        </w:rPr>
        <w:t xml:space="preserve"> </w:t>
      </w:r>
      <w:r w:rsidR="0057792E" w:rsidRPr="0057792E">
        <w:rPr>
          <w:rFonts w:eastAsia="Times New Roman" w:cstheme="minorHAnsi"/>
          <w:i/>
          <w:iCs/>
        </w:rPr>
        <w:t>Financial statements should be provided from the beginning of the current fiscal year through the most recent month available.</w:t>
      </w:r>
    </w:p>
    <w:p w14:paraId="214C1D09" w14:textId="77777777" w:rsidR="00FE0467" w:rsidRPr="00E91F70" w:rsidRDefault="00FE0467" w:rsidP="00FE0467">
      <w:pPr>
        <w:tabs>
          <w:tab w:val="right" w:pos="9360"/>
        </w:tabs>
        <w:rPr>
          <w:rFonts w:ascii="Helvetica" w:eastAsia="Times New Roman" w:hAnsi="Helvetica" w:cs="Helvetica"/>
          <w:b/>
          <w:bCs/>
          <w:sz w:val="20"/>
          <w:szCs w:val="20"/>
        </w:rPr>
      </w:pPr>
      <w:r>
        <w:rPr>
          <w:rFonts w:ascii="Helvetica" w:eastAsia="Times New Roman" w:hAnsi="Helvetica" w:cs="Helvetic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0029AB2" wp14:editId="7EF54985">
                <wp:simplePos x="0" y="0"/>
                <wp:positionH relativeFrom="column">
                  <wp:posOffset>9524</wp:posOffset>
                </wp:positionH>
                <wp:positionV relativeFrom="paragraph">
                  <wp:posOffset>73660</wp:posOffset>
                </wp:positionV>
                <wp:extent cx="5934075" cy="28575"/>
                <wp:effectExtent l="0" t="0" r="28575" b="28575"/>
                <wp:wrapNone/>
                <wp:docPr id="1407350916" name="Straight Connector 14073509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4075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46DDB4" id="Straight Connector 1407350916" o:spid="_x0000_s1026" style="position:absolute;flip:y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5.8pt" to="468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" strokeweight="1.5pt"/>
            </w:pict>
          </mc:Fallback>
        </mc:AlternateContent>
      </w:r>
      <w:r>
        <w:rPr>
          <w:rFonts w:ascii="Helvetica" w:eastAsia="Times New Roman" w:hAnsi="Helvetica" w:cs="Helvetica"/>
          <w:b/>
          <w:bCs/>
          <w:sz w:val="20"/>
          <w:szCs w:val="20"/>
        </w:rPr>
        <w:tab/>
      </w:r>
    </w:p>
    <w:p w14:paraId="1013E237" w14:textId="2CC60DF3" w:rsidR="00FE0467" w:rsidRPr="00FE0467" w:rsidRDefault="00FE0467" w:rsidP="00FE0467">
      <w:pPr>
        <w:rPr>
          <w:rFonts w:eastAsia="Times New Roman" w:cstheme="minorHAnsi"/>
          <w:b/>
          <w:bCs/>
        </w:rPr>
      </w:pPr>
      <w:r w:rsidRPr="00FE0467">
        <w:rPr>
          <w:rFonts w:cstheme="minorHAnsi"/>
          <w:b/>
          <w:bCs/>
        </w:rPr>
        <w:t>Q</w:t>
      </w:r>
      <w:r w:rsidR="0057792E">
        <w:rPr>
          <w:rFonts w:cstheme="minorHAnsi"/>
          <w:b/>
          <w:bCs/>
        </w:rPr>
        <w:t>4</w:t>
      </w:r>
      <w:r w:rsidRPr="00FE0467">
        <w:rPr>
          <w:rFonts w:cstheme="minorHAnsi"/>
          <w:b/>
          <w:bCs/>
        </w:rPr>
        <w:t xml:space="preserve">: Which audit documents are agencies required to submit, and how will </w:t>
      </w:r>
      <w:proofErr w:type="gramStart"/>
      <w:r w:rsidRPr="00FE0467">
        <w:rPr>
          <w:rFonts w:cstheme="minorHAnsi"/>
          <w:b/>
          <w:bCs/>
        </w:rPr>
        <w:t>updated</w:t>
      </w:r>
      <w:proofErr w:type="gramEnd"/>
      <w:r w:rsidRPr="00FE0467">
        <w:rPr>
          <w:rFonts w:cstheme="minorHAnsi"/>
          <w:b/>
          <w:bCs/>
        </w:rPr>
        <w:t xml:space="preserve"> audits be requested?</w:t>
      </w:r>
    </w:p>
    <w:p w14:paraId="65DA11D3" w14:textId="594B9191" w:rsidR="00FE0467" w:rsidRPr="00FE0467" w:rsidRDefault="000542D5" w:rsidP="00FE0467">
      <w:pPr>
        <w:rPr>
          <w:i/>
          <w:iCs/>
        </w:rPr>
      </w:pPr>
      <w:r>
        <w:rPr>
          <w:rFonts w:eastAsia="Times New Roman" w:cstheme="minorHAnsi"/>
          <w:i/>
          <w:iCs/>
        </w:rPr>
        <w:t>A</w:t>
      </w:r>
      <w:r w:rsidR="0057792E">
        <w:rPr>
          <w:rFonts w:eastAsia="Times New Roman" w:cstheme="minorHAnsi"/>
          <w:i/>
          <w:iCs/>
        </w:rPr>
        <w:t>4</w:t>
      </w:r>
      <w:r w:rsidR="00FE0467" w:rsidRPr="00FE0467">
        <w:rPr>
          <w:rFonts w:eastAsia="Times New Roman" w:cstheme="minorHAnsi"/>
          <w:i/>
          <w:iCs/>
        </w:rPr>
        <w:t>: The most recent final audit should be provided. Agencies will be contacted to provide an updated audit during threshold review if a new one should be available.</w:t>
      </w:r>
      <w:r w:rsidR="0057792E">
        <w:rPr>
          <w:rFonts w:eastAsia="Times New Roman" w:cstheme="minorHAnsi"/>
          <w:i/>
          <w:iCs/>
        </w:rPr>
        <w:t xml:space="preserve"> </w:t>
      </w:r>
      <w:r w:rsidR="0057792E" w:rsidRPr="0057792E">
        <w:rPr>
          <w:rFonts w:eastAsia="Times New Roman" w:cstheme="minorHAnsi"/>
          <w:i/>
          <w:iCs/>
        </w:rPr>
        <w:t>If your agency has not completed a full audit, then you must provide financial statements that have been "reviewed or compiled" by a licensed CPA.</w:t>
      </w:r>
    </w:p>
    <w:p w14:paraId="79EAAE2E" w14:textId="77777777" w:rsidR="00FE0467" w:rsidRPr="00E91F70" w:rsidRDefault="00FE0467" w:rsidP="00FE0467">
      <w:pPr>
        <w:tabs>
          <w:tab w:val="right" w:pos="9360"/>
        </w:tabs>
        <w:rPr>
          <w:rFonts w:ascii="Helvetica" w:eastAsia="Times New Roman" w:hAnsi="Helvetica" w:cs="Helvetica"/>
          <w:b/>
          <w:bCs/>
          <w:sz w:val="20"/>
          <w:szCs w:val="20"/>
        </w:rPr>
      </w:pPr>
      <w:r>
        <w:rPr>
          <w:rFonts w:ascii="Helvetica" w:eastAsia="Times New Roman" w:hAnsi="Helvetica" w:cs="Helvetic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B291572" wp14:editId="32287E45">
                <wp:simplePos x="0" y="0"/>
                <wp:positionH relativeFrom="column">
                  <wp:posOffset>9524</wp:posOffset>
                </wp:positionH>
                <wp:positionV relativeFrom="paragraph">
                  <wp:posOffset>73660</wp:posOffset>
                </wp:positionV>
                <wp:extent cx="5934075" cy="28575"/>
                <wp:effectExtent l="0" t="0" r="28575" b="28575"/>
                <wp:wrapNone/>
                <wp:docPr id="19170583" name="Straight Connector 19170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4075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4268ED" id="Straight Connector 19170583" o:spid="_x0000_s1026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5.8pt" to="468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" strokeweight="1.5pt"/>
            </w:pict>
          </mc:Fallback>
        </mc:AlternateContent>
      </w:r>
      <w:r>
        <w:rPr>
          <w:rFonts w:ascii="Helvetica" w:eastAsia="Times New Roman" w:hAnsi="Helvetica" w:cs="Helvetica"/>
          <w:b/>
          <w:bCs/>
          <w:sz w:val="20"/>
          <w:szCs w:val="20"/>
        </w:rPr>
        <w:tab/>
      </w:r>
    </w:p>
    <w:p w14:paraId="6187B9E1" w14:textId="30ECF564" w:rsidR="000542D5" w:rsidRPr="000542D5" w:rsidRDefault="000542D5" w:rsidP="000542D5">
      <w:pPr>
        <w:rPr>
          <w:rFonts w:eastAsia="Times New Roman" w:cstheme="minorHAnsi"/>
          <w:b/>
          <w:bCs/>
        </w:rPr>
      </w:pPr>
      <w:r w:rsidRPr="000542D5">
        <w:rPr>
          <w:rFonts w:cstheme="minorHAnsi"/>
          <w:b/>
          <w:bCs/>
        </w:rPr>
        <w:t>Q</w:t>
      </w:r>
      <w:r w:rsidR="0057792E">
        <w:rPr>
          <w:rFonts w:cstheme="minorHAnsi"/>
          <w:b/>
          <w:bCs/>
        </w:rPr>
        <w:t>5</w:t>
      </w:r>
      <w:r w:rsidRPr="000542D5">
        <w:rPr>
          <w:rFonts w:cstheme="minorHAnsi"/>
          <w:b/>
          <w:bCs/>
        </w:rPr>
        <w:t xml:space="preserve">: Can one agency </w:t>
      </w:r>
      <w:r w:rsidR="0057792E">
        <w:rPr>
          <w:rFonts w:cstheme="minorHAnsi"/>
          <w:b/>
          <w:bCs/>
        </w:rPr>
        <w:t xml:space="preserve">receive </w:t>
      </w:r>
      <w:r w:rsidRPr="000542D5">
        <w:rPr>
          <w:rFonts w:cstheme="minorHAnsi"/>
          <w:b/>
          <w:bCs/>
        </w:rPr>
        <w:t xml:space="preserve">multiple </w:t>
      </w:r>
      <w:r w:rsidR="0057792E">
        <w:rPr>
          <w:rFonts w:cstheme="minorHAnsi"/>
          <w:b/>
          <w:bCs/>
        </w:rPr>
        <w:t xml:space="preserve">max awards? </w:t>
      </w:r>
    </w:p>
    <w:p w14:paraId="0E4F411E" w14:textId="40BE68C8" w:rsidR="00034733" w:rsidRPr="00034733" w:rsidRDefault="000542D5" w:rsidP="00034733">
      <w:pPr>
        <w:rPr>
          <w:rFonts w:eastAsia="Times New Roman" w:cstheme="minorHAnsi"/>
          <w:i/>
          <w:iCs/>
        </w:rPr>
      </w:pPr>
      <w:r w:rsidRPr="000542D5">
        <w:rPr>
          <w:rFonts w:eastAsia="Times New Roman" w:cstheme="minorHAnsi"/>
          <w:i/>
          <w:iCs/>
        </w:rPr>
        <w:t>A</w:t>
      </w:r>
      <w:r w:rsidR="0057792E">
        <w:rPr>
          <w:rFonts w:eastAsia="Times New Roman" w:cstheme="minorHAnsi"/>
          <w:i/>
          <w:iCs/>
        </w:rPr>
        <w:t>5</w:t>
      </w:r>
      <w:r w:rsidRPr="000542D5">
        <w:rPr>
          <w:rFonts w:eastAsia="Times New Roman" w:cstheme="minorHAnsi"/>
          <w:i/>
          <w:iCs/>
        </w:rPr>
        <w:t xml:space="preserve">: </w:t>
      </w:r>
      <w:r w:rsidR="00357818">
        <w:rPr>
          <w:rFonts w:eastAsia="Times New Roman" w:cstheme="minorHAnsi"/>
          <w:i/>
          <w:iCs/>
        </w:rPr>
        <w:t>Yes</w:t>
      </w:r>
      <w:r w:rsidR="00034733">
        <w:rPr>
          <w:rFonts w:eastAsia="Times New Roman" w:cstheme="minorHAnsi"/>
          <w:i/>
          <w:iCs/>
        </w:rPr>
        <w:t xml:space="preserve">. </w:t>
      </w:r>
      <w:r w:rsidR="00034733" w:rsidRPr="00034733">
        <w:rPr>
          <w:rFonts w:eastAsia="Times New Roman" w:cstheme="minorHAnsi"/>
          <w:i/>
          <w:iCs/>
        </w:rPr>
        <w:t xml:space="preserve">Agencies may receive awards through each of the funding sources, provided the application proposals are for distinct programs/projects.  However, no agency will receive more than two (2) awards under a </w:t>
      </w:r>
      <w:r w:rsidR="00034733">
        <w:rPr>
          <w:rFonts w:eastAsia="Times New Roman" w:cstheme="minorHAnsi"/>
          <w:i/>
          <w:iCs/>
        </w:rPr>
        <w:t xml:space="preserve">single </w:t>
      </w:r>
      <w:r w:rsidR="00034733" w:rsidRPr="00034733">
        <w:rPr>
          <w:rFonts w:eastAsia="Times New Roman" w:cstheme="minorHAnsi"/>
          <w:i/>
          <w:iCs/>
        </w:rPr>
        <w:t>funding source.</w:t>
      </w:r>
    </w:p>
    <w:p w14:paraId="3500732F" w14:textId="77777777" w:rsidR="000542D5" w:rsidRDefault="000542D5" w:rsidP="000542D5">
      <w:pPr>
        <w:tabs>
          <w:tab w:val="right" w:pos="9360"/>
        </w:tabs>
        <w:rPr>
          <w:rFonts w:ascii="Helvetica" w:eastAsia="Times New Roman" w:hAnsi="Helvetica" w:cs="Helvetica"/>
          <w:b/>
          <w:bCs/>
          <w:sz w:val="20"/>
          <w:szCs w:val="20"/>
        </w:rPr>
      </w:pPr>
      <w:r>
        <w:rPr>
          <w:rFonts w:ascii="Helvetica" w:eastAsia="Times New Roman" w:hAnsi="Helvetica" w:cs="Helvetic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D4FB2E1" wp14:editId="258E55A7">
                <wp:simplePos x="0" y="0"/>
                <wp:positionH relativeFrom="column">
                  <wp:posOffset>9524</wp:posOffset>
                </wp:positionH>
                <wp:positionV relativeFrom="paragraph">
                  <wp:posOffset>73660</wp:posOffset>
                </wp:positionV>
                <wp:extent cx="5934075" cy="28575"/>
                <wp:effectExtent l="0" t="0" r="28575" b="28575"/>
                <wp:wrapNone/>
                <wp:docPr id="56150414" name="Straight Connector 56150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4075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AF24CC" id="Straight Connector 56150414" o:spid="_x0000_s1026" style="position:absolute;flip:y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5.8pt" to="468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" strokeweight="1.5pt"/>
            </w:pict>
          </mc:Fallback>
        </mc:AlternateContent>
      </w:r>
      <w:r>
        <w:rPr>
          <w:rFonts w:ascii="Helvetica" w:eastAsia="Times New Roman" w:hAnsi="Helvetica" w:cs="Helvetica"/>
          <w:b/>
          <w:bCs/>
          <w:sz w:val="20"/>
          <w:szCs w:val="20"/>
        </w:rPr>
        <w:tab/>
      </w:r>
    </w:p>
    <w:p w14:paraId="5A0102CC" w14:textId="188D52C5" w:rsidR="00C46A2F" w:rsidRPr="000542D5" w:rsidRDefault="00C46A2F" w:rsidP="00C46A2F">
      <w:pPr>
        <w:rPr>
          <w:rFonts w:eastAsia="Times New Roman" w:cstheme="minorHAnsi"/>
          <w:b/>
          <w:bCs/>
        </w:rPr>
      </w:pPr>
      <w:r w:rsidRPr="000542D5">
        <w:rPr>
          <w:rFonts w:cstheme="minorHAnsi"/>
          <w:b/>
          <w:bCs/>
        </w:rPr>
        <w:t>Q</w:t>
      </w:r>
      <w:r>
        <w:rPr>
          <w:rFonts w:cstheme="minorHAnsi"/>
          <w:b/>
          <w:bCs/>
        </w:rPr>
        <w:t>6</w:t>
      </w:r>
      <w:r w:rsidRPr="000542D5">
        <w:rPr>
          <w:rFonts w:cstheme="minorHAnsi"/>
          <w:b/>
          <w:bCs/>
        </w:rPr>
        <w:t xml:space="preserve">: </w:t>
      </w:r>
      <w:r w:rsidRPr="00C46A2F">
        <w:rPr>
          <w:rFonts w:cstheme="minorHAnsi"/>
          <w:b/>
          <w:bCs/>
        </w:rPr>
        <w:t>When a participant requests that part of a program’s support staff salary (such as a finance director) be included, should this expense be categorized as a direct cost or an indirect cost on the budget sheet?</w:t>
      </w:r>
      <w:r>
        <w:rPr>
          <w:rFonts w:cstheme="minorHAnsi"/>
          <w:b/>
          <w:bCs/>
        </w:rPr>
        <w:t xml:space="preserve"> </w:t>
      </w:r>
    </w:p>
    <w:p w14:paraId="05973CD6" w14:textId="549952FD" w:rsidR="00FE0467" w:rsidRPr="00E91F70" w:rsidRDefault="00C46A2F" w:rsidP="00C46A2F">
      <w:pPr>
        <w:rPr>
          <w:rFonts w:ascii="Helvetica" w:eastAsia="Times New Roman" w:hAnsi="Helvetica" w:cs="Helvetica"/>
          <w:b/>
          <w:bCs/>
          <w:sz w:val="20"/>
          <w:szCs w:val="20"/>
        </w:rPr>
      </w:pPr>
      <w:r w:rsidRPr="000542D5">
        <w:rPr>
          <w:rFonts w:eastAsia="Times New Roman" w:cstheme="minorHAnsi"/>
          <w:i/>
          <w:iCs/>
        </w:rPr>
        <w:t>A</w:t>
      </w:r>
      <w:r>
        <w:rPr>
          <w:rFonts w:eastAsia="Times New Roman" w:cstheme="minorHAnsi"/>
          <w:i/>
          <w:iCs/>
        </w:rPr>
        <w:t>6</w:t>
      </w:r>
      <w:r w:rsidRPr="000542D5">
        <w:rPr>
          <w:rFonts w:eastAsia="Times New Roman" w:cstheme="minorHAnsi"/>
          <w:i/>
          <w:iCs/>
        </w:rPr>
        <w:t xml:space="preserve">: </w:t>
      </w:r>
      <w:r w:rsidRPr="00C46A2F">
        <w:rPr>
          <w:rFonts w:eastAsia="Times New Roman" w:cstheme="minorHAnsi"/>
          <w:i/>
          <w:iCs/>
        </w:rPr>
        <w:t>In this case it would be listed as</w:t>
      </w:r>
      <w:r>
        <w:rPr>
          <w:rFonts w:eastAsia="Times New Roman" w:cstheme="minorHAnsi"/>
          <w:i/>
          <w:iCs/>
        </w:rPr>
        <w:t xml:space="preserve"> an</w:t>
      </w:r>
      <w:r w:rsidRPr="00C46A2F">
        <w:rPr>
          <w:rFonts w:eastAsia="Times New Roman" w:cstheme="minorHAnsi"/>
          <w:i/>
          <w:iCs/>
        </w:rPr>
        <w:t xml:space="preserve"> indirect</w:t>
      </w:r>
      <w:r>
        <w:rPr>
          <w:rFonts w:eastAsia="Times New Roman" w:cstheme="minorHAnsi"/>
          <w:i/>
          <w:iCs/>
        </w:rPr>
        <w:t xml:space="preserve"> cost</w:t>
      </w:r>
      <w:r w:rsidRPr="00C46A2F">
        <w:rPr>
          <w:rFonts w:eastAsia="Times New Roman" w:cstheme="minorHAnsi"/>
          <w:i/>
          <w:iCs/>
        </w:rPr>
        <w:t>.  As a reference, any cost that can be attributed 100% to the program is direct</w:t>
      </w:r>
      <w:r>
        <w:rPr>
          <w:rFonts w:eastAsia="Times New Roman" w:cstheme="minorHAnsi"/>
          <w:i/>
          <w:iCs/>
        </w:rPr>
        <w:t>,</w:t>
      </w:r>
      <w:r w:rsidRPr="00C46A2F">
        <w:rPr>
          <w:rFonts w:eastAsia="Times New Roman" w:cstheme="minorHAnsi"/>
          <w:i/>
          <w:iCs/>
        </w:rPr>
        <w:t xml:space="preserve"> while anything that is proportional is indirect.</w:t>
      </w:r>
      <w:r>
        <w:rPr>
          <w:rFonts w:ascii="Helvetica" w:eastAsia="Times New Roman" w:hAnsi="Helvetica" w:cs="Helvetica"/>
          <w:b/>
          <w:bCs/>
          <w:sz w:val="20"/>
          <w:szCs w:val="20"/>
        </w:rPr>
        <w:tab/>
      </w:r>
    </w:p>
    <w:sectPr w:rsidR="00FE0467" w:rsidRPr="00E91F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18875" w14:textId="77777777" w:rsidR="002A1DF2" w:rsidRDefault="002A1DF2" w:rsidP="002A1DF2">
      <w:pPr>
        <w:spacing w:after="0" w:line="240" w:lineRule="auto"/>
      </w:pPr>
      <w:r>
        <w:separator/>
      </w:r>
    </w:p>
  </w:endnote>
  <w:endnote w:type="continuationSeparator" w:id="0">
    <w:p w14:paraId="5CD17A67" w14:textId="77777777" w:rsidR="002A1DF2" w:rsidRDefault="002A1DF2" w:rsidP="002A1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A642" w14:textId="712AC0E5" w:rsidR="000D2068" w:rsidRDefault="000D2068" w:rsidP="000D2068">
    <w:pPr>
      <w:pStyle w:val="Header"/>
    </w:pPr>
    <w:r>
      <w:tab/>
    </w:r>
    <w:r>
      <w:tab/>
      <w:t>Document 1</w:t>
    </w:r>
  </w:p>
  <w:p w14:paraId="5703CE68" w14:textId="67FD8E44" w:rsidR="00A36BBC" w:rsidRDefault="00A36B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87D67" w14:textId="77777777" w:rsidR="002A1DF2" w:rsidRDefault="002A1DF2" w:rsidP="002A1DF2">
      <w:pPr>
        <w:spacing w:after="0" w:line="240" w:lineRule="auto"/>
      </w:pPr>
      <w:r>
        <w:separator/>
      </w:r>
    </w:p>
  </w:footnote>
  <w:footnote w:type="continuationSeparator" w:id="0">
    <w:p w14:paraId="53441D43" w14:textId="77777777" w:rsidR="002A1DF2" w:rsidRDefault="002A1DF2" w:rsidP="002A1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2CBA2" w14:textId="5654F018" w:rsidR="002A1DF2" w:rsidRDefault="002A1DF2">
    <w:pPr>
      <w:pStyle w:val="Header"/>
    </w:pPr>
    <w:r>
      <w:t>Universal Applications 2</w:t>
    </w:r>
    <w:r w:rsidR="000F1A35">
      <w:t>6</w:t>
    </w:r>
    <w:r>
      <w:t>-2</w:t>
    </w:r>
    <w:r w:rsidR="000F1A35">
      <w:t>7</w:t>
    </w:r>
    <w:r>
      <w:t xml:space="preserve"> Questions and Answers </w:t>
    </w:r>
  </w:p>
  <w:p w14:paraId="6EAD207D" w14:textId="566D569C" w:rsidR="00A36BBC" w:rsidRDefault="000F1A35">
    <w:pPr>
      <w:pStyle w:val="Header"/>
    </w:pPr>
    <w:r>
      <w:t xml:space="preserve">December </w:t>
    </w:r>
    <w:r w:rsidR="00C46A2F">
      <w:t>12</w:t>
    </w:r>
    <w:r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B2951"/>
    <w:multiLevelType w:val="hybridMultilevel"/>
    <w:tmpl w:val="6E16E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047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9DF"/>
    <w:rsid w:val="000063EB"/>
    <w:rsid w:val="00034733"/>
    <w:rsid w:val="000542D5"/>
    <w:rsid w:val="00087B9C"/>
    <w:rsid w:val="000D2068"/>
    <w:rsid w:val="000F1A35"/>
    <w:rsid w:val="001176A1"/>
    <w:rsid w:val="001D0A2A"/>
    <w:rsid w:val="002609DF"/>
    <w:rsid w:val="00275E84"/>
    <w:rsid w:val="002A1DF2"/>
    <w:rsid w:val="002D13D1"/>
    <w:rsid w:val="00357818"/>
    <w:rsid w:val="003D4B1A"/>
    <w:rsid w:val="00402F1B"/>
    <w:rsid w:val="004B2A33"/>
    <w:rsid w:val="004C0C99"/>
    <w:rsid w:val="0057792E"/>
    <w:rsid w:val="005B17E4"/>
    <w:rsid w:val="00654D6C"/>
    <w:rsid w:val="00692D67"/>
    <w:rsid w:val="006D6EAC"/>
    <w:rsid w:val="00734016"/>
    <w:rsid w:val="00795CA3"/>
    <w:rsid w:val="008A2A38"/>
    <w:rsid w:val="00A36BBC"/>
    <w:rsid w:val="00A71D52"/>
    <w:rsid w:val="00A74AEC"/>
    <w:rsid w:val="00A810EA"/>
    <w:rsid w:val="00AC2B11"/>
    <w:rsid w:val="00B414A8"/>
    <w:rsid w:val="00B50876"/>
    <w:rsid w:val="00B5723C"/>
    <w:rsid w:val="00C14077"/>
    <w:rsid w:val="00C46A2F"/>
    <w:rsid w:val="00D459DF"/>
    <w:rsid w:val="00DF4805"/>
    <w:rsid w:val="00E86F3B"/>
    <w:rsid w:val="00E91F70"/>
    <w:rsid w:val="00F17BE2"/>
    <w:rsid w:val="00F70111"/>
    <w:rsid w:val="00F924F7"/>
    <w:rsid w:val="00FE0467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FDA495A"/>
  <w15:docId w15:val="{46810B41-525C-4C11-81A9-C2FD9800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11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1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DF2"/>
  </w:style>
  <w:style w:type="paragraph" w:styleId="Footer">
    <w:name w:val="footer"/>
    <w:basedOn w:val="Normal"/>
    <w:link w:val="FooterChar"/>
    <w:uiPriority w:val="99"/>
    <w:unhideWhenUsed/>
    <w:rsid w:val="002A1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DF2"/>
  </w:style>
  <w:style w:type="paragraph" w:styleId="ListParagraph">
    <w:name w:val="List Paragraph"/>
    <w:basedOn w:val="Normal"/>
    <w:uiPriority w:val="34"/>
    <w:qFormat/>
    <w:rsid w:val="005B17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2A38"/>
    <w:rPr>
      <w:color w:val="0000FF" w:themeColor="hyperlink"/>
      <w:u w:val="single"/>
    </w:rPr>
  </w:style>
  <w:style w:type="paragraph" w:customStyle="1" w:styleId="gmail-m-8117759987151966311msolistparagraph">
    <w:name w:val="gmail-m_-8117759987151966311msolistparagraph"/>
    <w:basedOn w:val="Normal"/>
    <w:rsid w:val="00FE3A9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2D67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2D6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COJ</dc:creator>
  <cp:lastModifiedBy>Rivera, Frances - ERCD</cp:lastModifiedBy>
  <cp:revision>15</cp:revision>
  <cp:lastPrinted>2025-12-10T21:39:00Z</cp:lastPrinted>
  <dcterms:created xsi:type="dcterms:W3CDTF">2023-12-15T14:51:00Z</dcterms:created>
  <dcterms:modified xsi:type="dcterms:W3CDTF">2025-12-12T20:53:00Z</dcterms:modified>
</cp:coreProperties>
</file>