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9563" w14:textId="566DD194" w:rsidR="00D11F35" w:rsidRPr="00F57902" w:rsidRDefault="00D11F35" w:rsidP="00FF42D6">
      <w:pPr>
        <w:rPr>
          <w:rFonts w:ascii="Arial" w:hAnsi="Arial" w:cs="Arial"/>
          <w:b/>
          <w:u w:val="single"/>
        </w:rPr>
      </w:pPr>
      <w:r w:rsidRPr="00F57902">
        <w:rPr>
          <w:rFonts w:ascii="Arial" w:hAnsi="Arial" w:cs="Arial"/>
          <w:b/>
          <w:u w:val="single"/>
        </w:rPr>
        <w:t>JEPB Rule 2 Rulemaking 202</w:t>
      </w:r>
      <w:r w:rsidR="00487DE0">
        <w:rPr>
          <w:rFonts w:ascii="Arial" w:hAnsi="Arial" w:cs="Arial"/>
          <w:b/>
          <w:u w:val="single"/>
        </w:rPr>
        <w:t>1</w:t>
      </w:r>
      <w:r w:rsidRPr="00F57902">
        <w:rPr>
          <w:rFonts w:ascii="Arial" w:hAnsi="Arial" w:cs="Arial"/>
          <w:b/>
          <w:u w:val="single"/>
        </w:rPr>
        <w:t xml:space="preserve"> – Adoptions of federal and state rules</w:t>
      </w:r>
    </w:p>
    <w:p w14:paraId="44F3BD03" w14:textId="46D8F618" w:rsidR="00D11F35" w:rsidRPr="00F57902" w:rsidRDefault="00D11F35" w:rsidP="00D11F35">
      <w:pPr>
        <w:pStyle w:val="Default"/>
        <w:rPr>
          <w:rFonts w:ascii="Arial" w:hAnsi="Arial" w:cs="Arial"/>
          <w:sz w:val="22"/>
          <w:szCs w:val="22"/>
        </w:rPr>
      </w:pPr>
      <w:r w:rsidRPr="00F57902">
        <w:rPr>
          <w:rFonts w:ascii="Arial" w:hAnsi="Arial" w:cs="Arial"/>
          <w:b/>
          <w:bCs/>
          <w:sz w:val="22"/>
          <w:szCs w:val="22"/>
        </w:rPr>
        <w:t>Rule 62-2</w:t>
      </w:r>
      <w:r w:rsidR="00FE6E52">
        <w:rPr>
          <w:rFonts w:ascii="Arial" w:hAnsi="Arial" w:cs="Arial"/>
          <w:b/>
          <w:bCs/>
          <w:sz w:val="22"/>
          <w:szCs w:val="22"/>
        </w:rPr>
        <w:t>04.800</w:t>
      </w:r>
      <w:r w:rsidR="00487DE0">
        <w:rPr>
          <w:rFonts w:ascii="Arial" w:hAnsi="Arial" w:cs="Arial"/>
          <w:b/>
          <w:bCs/>
          <w:sz w:val="22"/>
          <w:szCs w:val="22"/>
        </w:rPr>
        <w:t>,</w:t>
      </w:r>
      <w:r w:rsidRPr="00F57902">
        <w:rPr>
          <w:rFonts w:ascii="Arial" w:hAnsi="Arial" w:cs="Arial"/>
          <w:b/>
          <w:bCs/>
          <w:sz w:val="22"/>
          <w:szCs w:val="22"/>
        </w:rPr>
        <w:t xml:space="preserve"> F.A.C.</w:t>
      </w:r>
      <w:r w:rsidR="00FE6E52">
        <w:rPr>
          <w:rFonts w:ascii="Arial" w:hAnsi="Arial" w:cs="Arial"/>
          <w:b/>
          <w:bCs/>
          <w:sz w:val="22"/>
          <w:szCs w:val="22"/>
        </w:rPr>
        <w:t xml:space="preserve"> - </w:t>
      </w:r>
      <w:r w:rsidR="00FE6E52" w:rsidRPr="00FE6E52">
        <w:rPr>
          <w:rFonts w:ascii="Arial" w:hAnsi="Arial" w:cs="Arial"/>
          <w:b/>
          <w:bCs/>
          <w:sz w:val="22"/>
          <w:szCs w:val="22"/>
        </w:rPr>
        <w:t>Adoption by Reference of EPA Regulations</w:t>
      </w:r>
    </w:p>
    <w:p w14:paraId="55A6F0D5" w14:textId="220F3377" w:rsidR="00D11F35" w:rsidRPr="00F57902" w:rsidRDefault="00D11F35" w:rsidP="00D11F35">
      <w:pPr>
        <w:pStyle w:val="Default"/>
        <w:ind w:left="720"/>
        <w:rPr>
          <w:rFonts w:ascii="Arial" w:hAnsi="Arial" w:cs="Arial"/>
          <w:sz w:val="22"/>
          <w:szCs w:val="22"/>
        </w:rPr>
      </w:pPr>
      <w:r w:rsidRPr="00F57902">
        <w:rPr>
          <w:rFonts w:ascii="Arial" w:hAnsi="Arial" w:cs="Arial"/>
          <w:sz w:val="22"/>
          <w:szCs w:val="22"/>
        </w:rPr>
        <w:t xml:space="preserve">Rule amendments effective </w:t>
      </w:r>
      <w:r w:rsidR="00FE6E52">
        <w:rPr>
          <w:rFonts w:ascii="Arial" w:hAnsi="Arial" w:cs="Arial"/>
          <w:sz w:val="22"/>
          <w:szCs w:val="22"/>
        </w:rPr>
        <w:t>10/8/2021</w:t>
      </w:r>
    </w:p>
    <w:p w14:paraId="007205EE" w14:textId="5B5A9974" w:rsidR="00D11F35" w:rsidRPr="00F57902" w:rsidRDefault="00D11F35" w:rsidP="00D11F35">
      <w:pPr>
        <w:pStyle w:val="Default"/>
        <w:ind w:left="1440"/>
        <w:rPr>
          <w:rFonts w:ascii="Arial" w:hAnsi="Arial" w:cs="Arial"/>
          <w:sz w:val="22"/>
          <w:szCs w:val="22"/>
        </w:rPr>
      </w:pPr>
      <w:r w:rsidRPr="00F57902">
        <w:rPr>
          <w:rFonts w:ascii="Arial" w:hAnsi="Arial" w:cs="Arial"/>
          <w:sz w:val="22"/>
          <w:szCs w:val="22"/>
        </w:rPr>
        <w:t xml:space="preserve">Adopted by </w:t>
      </w:r>
      <w:r w:rsidRPr="00F57902">
        <w:rPr>
          <w:rFonts w:ascii="Arial" w:hAnsi="Arial" w:cs="Arial"/>
          <w:b/>
          <w:bCs/>
          <w:sz w:val="22"/>
          <w:szCs w:val="22"/>
        </w:rPr>
        <w:t>JEPB Rule 2.</w:t>
      </w:r>
      <w:r w:rsidR="004410C2">
        <w:rPr>
          <w:rFonts w:ascii="Arial" w:hAnsi="Arial" w:cs="Arial"/>
          <w:b/>
          <w:bCs/>
          <w:sz w:val="22"/>
          <w:szCs w:val="22"/>
        </w:rPr>
        <w:t>2</w:t>
      </w:r>
      <w:r w:rsidRPr="00F57902">
        <w:rPr>
          <w:rFonts w:ascii="Arial" w:hAnsi="Arial" w:cs="Arial"/>
          <w:b/>
          <w:bCs/>
          <w:sz w:val="22"/>
          <w:szCs w:val="22"/>
        </w:rPr>
        <w:t>01</w:t>
      </w:r>
    </w:p>
    <w:p w14:paraId="315A3A2D" w14:textId="77777777" w:rsidR="00D11F35" w:rsidRPr="00F57902" w:rsidRDefault="00D11F35" w:rsidP="00D11F35">
      <w:pPr>
        <w:pStyle w:val="Default"/>
        <w:rPr>
          <w:rFonts w:ascii="Arial" w:hAnsi="Arial" w:cs="Arial"/>
          <w:sz w:val="22"/>
          <w:szCs w:val="22"/>
        </w:rPr>
      </w:pPr>
    </w:p>
    <w:p w14:paraId="6BBB78B8" w14:textId="77777777" w:rsidR="00FE6E52" w:rsidRPr="00FE6E52" w:rsidRDefault="00D11F35" w:rsidP="00E177DB">
      <w:pPr>
        <w:pStyle w:val="Default"/>
        <w:ind w:left="720"/>
        <w:jc w:val="both"/>
        <w:rPr>
          <w:rFonts w:ascii="Arial" w:hAnsi="Arial" w:cs="Arial"/>
          <w:b/>
          <w:bCs/>
          <w:sz w:val="18"/>
          <w:szCs w:val="18"/>
        </w:rPr>
      </w:pPr>
      <w:r w:rsidRPr="00F57902">
        <w:rPr>
          <w:rFonts w:ascii="Arial" w:hAnsi="Arial" w:cs="Arial"/>
          <w:b/>
          <w:bCs/>
          <w:sz w:val="18"/>
          <w:szCs w:val="18"/>
        </w:rPr>
        <w:t xml:space="preserve">DEP Summary - </w:t>
      </w:r>
      <w:r w:rsidR="00FE6E52" w:rsidRPr="00FE6E52">
        <w:rPr>
          <w:rFonts w:ascii="Arial" w:hAnsi="Arial" w:cs="Arial"/>
          <w:b/>
          <w:bCs/>
          <w:sz w:val="18"/>
          <w:szCs w:val="18"/>
        </w:rPr>
        <w:t>Adoption by Reference of EPA Federal Regulations</w:t>
      </w:r>
    </w:p>
    <w:p w14:paraId="6D76AB76" w14:textId="18B0A05E" w:rsidR="00D11F35" w:rsidRPr="00FE6E52" w:rsidRDefault="00FE6E52" w:rsidP="00E177DB">
      <w:pPr>
        <w:pStyle w:val="Default"/>
        <w:ind w:left="720"/>
        <w:jc w:val="both"/>
        <w:rPr>
          <w:rFonts w:ascii="Arial" w:hAnsi="Arial" w:cs="Arial"/>
          <w:sz w:val="18"/>
          <w:szCs w:val="18"/>
        </w:rPr>
      </w:pPr>
      <w:r w:rsidRPr="00FE6E52">
        <w:rPr>
          <w:rFonts w:ascii="Arial" w:hAnsi="Arial" w:cs="Arial"/>
          <w:sz w:val="18"/>
          <w:szCs w:val="18"/>
        </w:rPr>
        <w:t>On October 8, 2021, DEP filed the Rulemaking Certification Package with the Department of State. The rule revisions to Rule 62-204.800, F.A.C., were effective on October 8, 2021. On September 9, 2021, DEP published a Notice of Intent to Adopt in in the FAR for Rule 62-204.800, F.A.C. The proposed rule amendments update the Department’s adoption by reference of air pollution regulations promulgated by the U.S. Environmental Protection Agency (EPA) at Title 40, Code of Federal Regulations (C.F.R.), to incorporate requirements of the Department's federally approved and delegated air pollution programs. These rule amendments include language to address the Municipal Solid Waste Landfill Emission Guidelines Federal Plan, adoption of New Source Performance Standards (NSPS) and National Emission Standards for Hazardous Air Pollutants (NESHAP) amendments and streamlines adoptions by reference where appropriate.</w:t>
      </w:r>
      <w:r>
        <w:rPr>
          <w:rFonts w:ascii="Arial" w:hAnsi="Arial" w:cs="Arial"/>
          <w:sz w:val="18"/>
          <w:szCs w:val="18"/>
        </w:rPr>
        <w:t xml:space="preserve"> [DEP </w:t>
      </w:r>
      <w:r w:rsidRPr="00FE6E52">
        <w:rPr>
          <w:rFonts w:ascii="Arial" w:hAnsi="Arial" w:cs="Arial"/>
          <w:sz w:val="18"/>
          <w:szCs w:val="18"/>
        </w:rPr>
        <w:t>OGC No. 21-0811</w:t>
      </w:r>
      <w:r>
        <w:rPr>
          <w:rFonts w:ascii="Arial" w:hAnsi="Arial" w:cs="Arial"/>
          <w:sz w:val="18"/>
          <w:szCs w:val="18"/>
        </w:rPr>
        <w:t>]</w:t>
      </w:r>
    </w:p>
    <w:p w14:paraId="7C9CAE69" w14:textId="45A0B2FA" w:rsidR="00D11F35" w:rsidRDefault="00D11F35" w:rsidP="00D11F35">
      <w:pPr>
        <w:pStyle w:val="Default"/>
        <w:rPr>
          <w:rFonts w:ascii="Arial" w:hAnsi="Arial" w:cs="Arial"/>
          <w:sz w:val="22"/>
          <w:szCs w:val="22"/>
        </w:rPr>
      </w:pPr>
    </w:p>
    <w:p w14:paraId="595A6A1D" w14:textId="1E321333" w:rsidR="005F2E5E" w:rsidRPr="00F57902" w:rsidRDefault="005F2E5E" w:rsidP="005F2E5E">
      <w:pPr>
        <w:pStyle w:val="Default"/>
        <w:rPr>
          <w:rFonts w:ascii="Arial" w:hAnsi="Arial" w:cs="Arial"/>
          <w:sz w:val="22"/>
          <w:szCs w:val="22"/>
        </w:rPr>
      </w:pPr>
      <w:r w:rsidRPr="005F2E5E">
        <w:rPr>
          <w:rFonts w:ascii="Arial" w:hAnsi="Arial" w:cs="Arial"/>
          <w:b/>
          <w:bCs/>
          <w:sz w:val="22"/>
          <w:szCs w:val="22"/>
        </w:rPr>
        <w:t xml:space="preserve">Rules </w:t>
      </w:r>
      <w:r w:rsidR="002A6206" w:rsidRPr="002A6206">
        <w:rPr>
          <w:rFonts w:ascii="Arial" w:hAnsi="Arial" w:cs="Arial"/>
          <w:b/>
          <w:bCs/>
          <w:sz w:val="22"/>
          <w:szCs w:val="22"/>
        </w:rPr>
        <w:t>62-210.310 and 62-210.700, F.A.C., Stationary Sources – General Requirements</w:t>
      </w:r>
    </w:p>
    <w:p w14:paraId="7CA5CAD9" w14:textId="6C0D11C1" w:rsidR="005F2E5E" w:rsidRPr="00F57902" w:rsidRDefault="005F2E5E" w:rsidP="005F2E5E">
      <w:pPr>
        <w:pStyle w:val="Default"/>
        <w:ind w:left="720"/>
        <w:rPr>
          <w:rFonts w:ascii="Arial" w:hAnsi="Arial" w:cs="Arial"/>
          <w:sz w:val="22"/>
          <w:szCs w:val="22"/>
        </w:rPr>
      </w:pPr>
      <w:r w:rsidRPr="00F57902">
        <w:rPr>
          <w:rFonts w:ascii="Arial" w:hAnsi="Arial" w:cs="Arial"/>
          <w:sz w:val="22"/>
          <w:szCs w:val="22"/>
        </w:rPr>
        <w:t xml:space="preserve">Rule amendments effective </w:t>
      </w:r>
      <w:r w:rsidR="002A6206">
        <w:rPr>
          <w:rFonts w:ascii="Arial" w:hAnsi="Arial" w:cs="Arial"/>
          <w:sz w:val="22"/>
          <w:szCs w:val="22"/>
        </w:rPr>
        <w:t>3/27/2022</w:t>
      </w:r>
    </w:p>
    <w:p w14:paraId="7F63F1BF" w14:textId="52D2C446" w:rsidR="005F2E5E" w:rsidRPr="00F57902" w:rsidRDefault="005F2E5E" w:rsidP="005F2E5E">
      <w:pPr>
        <w:pStyle w:val="Default"/>
        <w:ind w:left="1440"/>
        <w:rPr>
          <w:rFonts w:ascii="Arial" w:hAnsi="Arial" w:cs="Arial"/>
          <w:sz w:val="22"/>
          <w:szCs w:val="22"/>
        </w:rPr>
      </w:pPr>
      <w:r w:rsidRPr="00F57902">
        <w:rPr>
          <w:rFonts w:ascii="Arial" w:hAnsi="Arial" w:cs="Arial"/>
          <w:sz w:val="22"/>
          <w:szCs w:val="22"/>
        </w:rPr>
        <w:t xml:space="preserve">Adopted by </w:t>
      </w:r>
      <w:r w:rsidRPr="00F57902">
        <w:rPr>
          <w:rFonts w:ascii="Arial" w:hAnsi="Arial" w:cs="Arial"/>
          <w:b/>
          <w:bCs/>
          <w:sz w:val="22"/>
          <w:szCs w:val="22"/>
        </w:rPr>
        <w:t>JEPB Rule 2.</w:t>
      </w:r>
      <w:r w:rsidR="002A6206">
        <w:rPr>
          <w:rFonts w:ascii="Arial" w:hAnsi="Arial" w:cs="Arial"/>
          <w:b/>
          <w:bCs/>
          <w:sz w:val="22"/>
          <w:szCs w:val="22"/>
        </w:rPr>
        <w:t>3</w:t>
      </w:r>
      <w:r>
        <w:rPr>
          <w:rFonts w:ascii="Arial" w:hAnsi="Arial" w:cs="Arial"/>
          <w:b/>
          <w:bCs/>
          <w:sz w:val="22"/>
          <w:szCs w:val="22"/>
        </w:rPr>
        <w:t>01</w:t>
      </w:r>
    </w:p>
    <w:p w14:paraId="383E2399" w14:textId="77777777" w:rsidR="005F2E5E" w:rsidRPr="00F57902" w:rsidRDefault="005F2E5E" w:rsidP="005F2E5E">
      <w:pPr>
        <w:pStyle w:val="Default"/>
        <w:rPr>
          <w:rFonts w:ascii="Arial" w:hAnsi="Arial" w:cs="Arial"/>
          <w:sz w:val="22"/>
          <w:szCs w:val="22"/>
        </w:rPr>
      </w:pPr>
    </w:p>
    <w:p w14:paraId="2EB380CD" w14:textId="77777777" w:rsidR="002A6206" w:rsidRPr="002A6206" w:rsidRDefault="005F2E5E" w:rsidP="00E177DB">
      <w:pPr>
        <w:pStyle w:val="Default"/>
        <w:ind w:left="720"/>
        <w:jc w:val="both"/>
        <w:rPr>
          <w:rFonts w:ascii="Arial" w:hAnsi="Arial" w:cs="Arial"/>
          <w:b/>
          <w:bCs/>
          <w:sz w:val="18"/>
          <w:szCs w:val="18"/>
        </w:rPr>
      </w:pPr>
      <w:r w:rsidRPr="00F57902">
        <w:rPr>
          <w:rFonts w:ascii="Arial" w:hAnsi="Arial" w:cs="Arial"/>
          <w:b/>
          <w:bCs/>
          <w:sz w:val="18"/>
          <w:szCs w:val="18"/>
        </w:rPr>
        <w:t xml:space="preserve">DEP Summary - </w:t>
      </w:r>
      <w:r w:rsidR="002A6206" w:rsidRPr="002A6206">
        <w:rPr>
          <w:rFonts w:ascii="Arial" w:hAnsi="Arial" w:cs="Arial"/>
          <w:b/>
          <w:bCs/>
          <w:sz w:val="18"/>
          <w:szCs w:val="18"/>
        </w:rPr>
        <w:t>Stationary Sources-General Requirements</w:t>
      </w:r>
    </w:p>
    <w:p w14:paraId="42E87E1F" w14:textId="6F366C72" w:rsidR="005F2E5E" w:rsidRDefault="002A6206" w:rsidP="00E177DB">
      <w:pPr>
        <w:pStyle w:val="Default"/>
        <w:ind w:left="720"/>
        <w:jc w:val="both"/>
        <w:rPr>
          <w:rFonts w:ascii="Arial" w:hAnsi="Arial" w:cs="Arial"/>
          <w:sz w:val="18"/>
          <w:szCs w:val="18"/>
        </w:rPr>
      </w:pPr>
      <w:r w:rsidRPr="004E7794">
        <w:rPr>
          <w:rFonts w:ascii="Arial" w:hAnsi="Arial" w:cs="Arial"/>
          <w:sz w:val="18"/>
          <w:szCs w:val="18"/>
        </w:rPr>
        <w:t>On March 7, 2022, DEP filed the Rulemaking Certification Package with the Department of State. The rule revisions to Rules 62-210.310 and 62-210.700, F.A.C., will be effective on March 27, 202</w:t>
      </w:r>
      <w:r w:rsidR="004E7794">
        <w:rPr>
          <w:rFonts w:ascii="Arial" w:hAnsi="Arial" w:cs="Arial"/>
          <w:sz w:val="18"/>
          <w:szCs w:val="18"/>
        </w:rPr>
        <w:t>2</w:t>
      </w:r>
      <w:r w:rsidRPr="004E7794">
        <w:rPr>
          <w:rFonts w:ascii="Arial" w:hAnsi="Arial" w:cs="Arial"/>
          <w:sz w:val="18"/>
          <w:szCs w:val="18"/>
        </w:rPr>
        <w:t>. On February 3, 2022, DEP published a Notice of Proposed Rule (NOPR) for Rules 62-210.310 and 62210.700, F.A.C. The purpose of this NOPR is to revise Rule 62-210.700, F.A.C., to extend the sunset date of the excess emissions rule to November 22, 2023. Corrective revisions in Rule 62-210.310, F.A.C., are also proposed. The Notice of Rule Development was published on November 4, 2021.</w:t>
      </w:r>
    </w:p>
    <w:p w14:paraId="61A1C61A" w14:textId="7AB60EF1" w:rsidR="00864AD2" w:rsidRDefault="00864AD2" w:rsidP="002A6206">
      <w:pPr>
        <w:pStyle w:val="Default"/>
        <w:ind w:left="1440"/>
        <w:jc w:val="both"/>
        <w:rPr>
          <w:rFonts w:ascii="Arial" w:hAnsi="Arial" w:cs="Arial"/>
          <w:sz w:val="18"/>
          <w:szCs w:val="18"/>
        </w:rPr>
      </w:pPr>
    </w:p>
    <w:p w14:paraId="7623CC7C" w14:textId="77777777" w:rsidR="00864AD2" w:rsidRPr="00F57902" w:rsidRDefault="00864AD2" w:rsidP="00864AD2">
      <w:pPr>
        <w:pStyle w:val="Default"/>
        <w:rPr>
          <w:rFonts w:ascii="Arial" w:hAnsi="Arial" w:cs="Arial"/>
          <w:sz w:val="22"/>
          <w:szCs w:val="22"/>
        </w:rPr>
      </w:pPr>
      <w:r w:rsidRPr="005F2E5E">
        <w:rPr>
          <w:rFonts w:ascii="Arial" w:hAnsi="Arial" w:cs="Arial"/>
          <w:b/>
          <w:bCs/>
          <w:sz w:val="22"/>
          <w:szCs w:val="22"/>
        </w:rPr>
        <w:t xml:space="preserve">Rules </w:t>
      </w:r>
      <w:r w:rsidRPr="002A6206">
        <w:rPr>
          <w:rFonts w:ascii="Arial" w:hAnsi="Arial" w:cs="Arial"/>
          <w:b/>
          <w:bCs/>
          <w:sz w:val="22"/>
          <w:szCs w:val="22"/>
        </w:rPr>
        <w:t>62-</w:t>
      </w:r>
      <w:r>
        <w:rPr>
          <w:rFonts w:ascii="Arial" w:hAnsi="Arial" w:cs="Arial"/>
          <w:b/>
          <w:bCs/>
          <w:sz w:val="22"/>
          <w:szCs w:val="22"/>
        </w:rPr>
        <w:t>296.513</w:t>
      </w:r>
      <w:r w:rsidRPr="002A6206">
        <w:rPr>
          <w:rFonts w:ascii="Arial" w:hAnsi="Arial" w:cs="Arial"/>
          <w:b/>
          <w:bCs/>
          <w:sz w:val="22"/>
          <w:szCs w:val="22"/>
        </w:rPr>
        <w:t xml:space="preserve">, F.A.C., Stationary Sources – </w:t>
      </w:r>
      <w:r>
        <w:rPr>
          <w:rFonts w:ascii="Arial" w:hAnsi="Arial" w:cs="Arial"/>
          <w:b/>
          <w:bCs/>
          <w:sz w:val="22"/>
          <w:szCs w:val="22"/>
        </w:rPr>
        <w:t>Emission Standards</w:t>
      </w:r>
    </w:p>
    <w:p w14:paraId="5668AFF9" w14:textId="77777777" w:rsidR="00864AD2" w:rsidRPr="00F57902" w:rsidRDefault="00864AD2" w:rsidP="00864AD2">
      <w:pPr>
        <w:pStyle w:val="Default"/>
        <w:ind w:left="720"/>
        <w:rPr>
          <w:rFonts w:ascii="Arial" w:hAnsi="Arial" w:cs="Arial"/>
          <w:sz w:val="22"/>
          <w:szCs w:val="22"/>
        </w:rPr>
      </w:pPr>
      <w:r w:rsidRPr="00F57902">
        <w:rPr>
          <w:rFonts w:ascii="Arial" w:hAnsi="Arial" w:cs="Arial"/>
          <w:sz w:val="22"/>
          <w:szCs w:val="22"/>
        </w:rPr>
        <w:t xml:space="preserve">Rule amendments effective </w:t>
      </w:r>
      <w:r>
        <w:rPr>
          <w:rFonts w:ascii="Arial" w:hAnsi="Arial" w:cs="Arial"/>
          <w:sz w:val="22"/>
          <w:szCs w:val="22"/>
        </w:rPr>
        <w:t>6/16//2022</w:t>
      </w:r>
    </w:p>
    <w:p w14:paraId="0933D846" w14:textId="77777777" w:rsidR="00864AD2" w:rsidRPr="00F57902" w:rsidRDefault="00864AD2" w:rsidP="00864AD2">
      <w:pPr>
        <w:pStyle w:val="Default"/>
        <w:ind w:left="1440"/>
        <w:rPr>
          <w:rFonts w:ascii="Arial" w:hAnsi="Arial" w:cs="Arial"/>
          <w:sz w:val="22"/>
          <w:szCs w:val="22"/>
        </w:rPr>
      </w:pPr>
      <w:r w:rsidRPr="00F57902">
        <w:rPr>
          <w:rFonts w:ascii="Arial" w:hAnsi="Arial" w:cs="Arial"/>
          <w:sz w:val="22"/>
          <w:szCs w:val="22"/>
        </w:rPr>
        <w:t xml:space="preserve">Adopted by </w:t>
      </w:r>
      <w:r w:rsidRPr="00F57902">
        <w:rPr>
          <w:rFonts w:ascii="Arial" w:hAnsi="Arial" w:cs="Arial"/>
          <w:b/>
          <w:bCs/>
          <w:sz w:val="22"/>
          <w:szCs w:val="22"/>
        </w:rPr>
        <w:t>JEPB Rule 2.</w:t>
      </w:r>
      <w:r>
        <w:rPr>
          <w:rFonts w:ascii="Arial" w:hAnsi="Arial" w:cs="Arial"/>
          <w:b/>
          <w:bCs/>
          <w:sz w:val="22"/>
          <w:szCs w:val="22"/>
        </w:rPr>
        <w:t>1101</w:t>
      </w:r>
    </w:p>
    <w:p w14:paraId="24FCAFBA" w14:textId="77777777" w:rsidR="00864AD2" w:rsidRPr="00F57902" w:rsidRDefault="00864AD2" w:rsidP="00864AD2">
      <w:pPr>
        <w:pStyle w:val="Default"/>
        <w:rPr>
          <w:rFonts w:ascii="Arial" w:hAnsi="Arial" w:cs="Arial"/>
          <w:sz w:val="22"/>
          <w:szCs w:val="22"/>
        </w:rPr>
      </w:pPr>
    </w:p>
    <w:p w14:paraId="66F1B796" w14:textId="77777777" w:rsidR="00864AD2" w:rsidRPr="00864AD2" w:rsidRDefault="00864AD2" w:rsidP="00E177DB">
      <w:pPr>
        <w:pStyle w:val="Default"/>
        <w:ind w:left="720"/>
        <w:jc w:val="both"/>
        <w:rPr>
          <w:rFonts w:ascii="Arial" w:hAnsi="Arial" w:cs="Arial"/>
          <w:b/>
          <w:bCs/>
          <w:sz w:val="18"/>
          <w:szCs w:val="18"/>
        </w:rPr>
      </w:pPr>
      <w:r w:rsidRPr="00F57902">
        <w:rPr>
          <w:rFonts w:ascii="Arial" w:hAnsi="Arial" w:cs="Arial"/>
          <w:b/>
          <w:bCs/>
          <w:sz w:val="18"/>
          <w:szCs w:val="18"/>
        </w:rPr>
        <w:t xml:space="preserve">DEP Summary - </w:t>
      </w:r>
      <w:r w:rsidRPr="00864AD2">
        <w:rPr>
          <w:rFonts w:ascii="Arial" w:hAnsi="Arial" w:cs="Arial"/>
          <w:b/>
          <w:bCs/>
          <w:sz w:val="18"/>
          <w:szCs w:val="18"/>
        </w:rPr>
        <w:t>Surface Coating of Miscellaneous Metal Parts and Products (Fast-Track Rulemaking)</w:t>
      </w:r>
    </w:p>
    <w:p w14:paraId="29081715" w14:textId="621CE38F" w:rsidR="00864AD2" w:rsidRPr="00864AD2" w:rsidRDefault="00864AD2" w:rsidP="00E177DB">
      <w:pPr>
        <w:pStyle w:val="Default"/>
        <w:ind w:left="720"/>
        <w:jc w:val="both"/>
        <w:rPr>
          <w:rFonts w:ascii="Arial" w:hAnsi="Arial" w:cs="Arial"/>
          <w:sz w:val="18"/>
          <w:szCs w:val="18"/>
        </w:rPr>
      </w:pPr>
      <w:r w:rsidRPr="00864AD2">
        <w:rPr>
          <w:rFonts w:ascii="Arial" w:hAnsi="Arial" w:cs="Arial"/>
          <w:sz w:val="18"/>
          <w:szCs w:val="18"/>
        </w:rPr>
        <w:t>On May 25, 2022, DEP published a Notice of Intent to Adopt (NOITA) for Rule 62-296.513, F.A.C. (“Surface Coating of Miscellaneous Metal Parts and Products”). The purpose of the NOITA is provide alternatives to the Surface Coating of Miscellaneous Metal Parts and Products (MMPP) requirements for aerospace parts and products coating operations by cross-referencing the requirements of the federal National Emission Standards for Hazardous Air Pollutants (NESHAP), 40 CFR Part 63, Subpart GG, adopted by reference in Rule 62-204.800, F.A.C.</w:t>
      </w:r>
    </w:p>
    <w:p w14:paraId="35681CC0" w14:textId="3C50CB9E" w:rsidR="00864AD2" w:rsidRDefault="00864AD2" w:rsidP="002A6206">
      <w:pPr>
        <w:pStyle w:val="Default"/>
        <w:ind w:left="1440"/>
        <w:jc w:val="both"/>
        <w:rPr>
          <w:rFonts w:ascii="Arial" w:hAnsi="Arial" w:cs="Arial"/>
          <w:sz w:val="18"/>
          <w:szCs w:val="18"/>
        </w:rPr>
      </w:pPr>
    </w:p>
    <w:p w14:paraId="58887148" w14:textId="4F751CE7" w:rsidR="00864AD2" w:rsidRPr="00F57902" w:rsidRDefault="00864AD2" w:rsidP="00864AD2">
      <w:pPr>
        <w:pStyle w:val="Default"/>
        <w:rPr>
          <w:rFonts w:ascii="Arial" w:hAnsi="Arial" w:cs="Arial"/>
          <w:sz w:val="22"/>
          <w:szCs w:val="22"/>
        </w:rPr>
      </w:pPr>
      <w:r w:rsidRPr="005F2E5E">
        <w:rPr>
          <w:rFonts w:ascii="Arial" w:hAnsi="Arial" w:cs="Arial"/>
          <w:b/>
          <w:bCs/>
          <w:sz w:val="22"/>
          <w:szCs w:val="22"/>
        </w:rPr>
        <w:t xml:space="preserve">Rules </w:t>
      </w:r>
      <w:r w:rsidR="000A7933" w:rsidRPr="000A7933">
        <w:rPr>
          <w:rFonts w:ascii="Arial" w:hAnsi="Arial" w:cs="Arial"/>
          <w:b/>
          <w:bCs/>
          <w:sz w:val="22"/>
          <w:szCs w:val="22"/>
        </w:rPr>
        <w:t>62-296.402, 62-296.404, 62-296.405, and 62-296.570, F.A.C., Stationary Sources – Emission Standards</w:t>
      </w:r>
    </w:p>
    <w:p w14:paraId="056EB725" w14:textId="0D60A4E3" w:rsidR="00864AD2" w:rsidRPr="00F57902" w:rsidRDefault="00864AD2" w:rsidP="00864AD2">
      <w:pPr>
        <w:pStyle w:val="Default"/>
        <w:ind w:left="720"/>
        <w:rPr>
          <w:rFonts w:ascii="Arial" w:hAnsi="Arial" w:cs="Arial"/>
          <w:sz w:val="22"/>
          <w:szCs w:val="22"/>
        </w:rPr>
      </w:pPr>
      <w:r w:rsidRPr="00F57902">
        <w:rPr>
          <w:rFonts w:ascii="Arial" w:hAnsi="Arial" w:cs="Arial"/>
          <w:sz w:val="22"/>
          <w:szCs w:val="22"/>
        </w:rPr>
        <w:t xml:space="preserve">Rule amendments effective </w:t>
      </w:r>
      <w:r>
        <w:rPr>
          <w:rFonts w:ascii="Arial" w:hAnsi="Arial" w:cs="Arial"/>
          <w:sz w:val="22"/>
          <w:szCs w:val="22"/>
        </w:rPr>
        <w:t>6/</w:t>
      </w:r>
      <w:r w:rsidR="000A7933">
        <w:rPr>
          <w:rFonts w:ascii="Arial" w:hAnsi="Arial" w:cs="Arial"/>
          <w:sz w:val="22"/>
          <w:szCs w:val="22"/>
        </w:rPr>
        <w:t>23</w:t>
      </w:r>
      <w:r>
        <w:rPr>
          <w:rFonts w:ascii="Arial" w:hAnsi="Arial" w:cs="Arial"/>
          <w:sz w:val="22"/>
          <w:szCs w:val="22"/>
        </w:rPr>
        <w:t>/2022</w:t>
      </w:r>
    </w:p>
    <w:p w14:paraId="0374C4B6" w14:textId="77777777" w:rsidR="00864AD2" w:rsidRPr="00F57902" w:rsidRDefault="00864AD2" w:rsidP="00864AD2">
      <w:pPr>
        <w:pStyle w:val="Default"/>
        <w:ind w:left="1440"/>
        <w:rPr>
          <w:rFonts w:ascii="Arial" w:hAnsi="Arial" w:cs="Arial"/>
          <w:sz w:val="22"/>
          <w:szCs w:val="22"/>
        </w:rPr>
      </w:pPr>
      <w:r w:rsidRPr="00F57902">
        <w:rPr>
          <w:rFonts w:ascii="Arial" w:hAnsi="Arial" w:cs="Arial"/>
          <w:sz w:val="22"/>
          <w:szCs w:val="22"/>
        </w:rPr>
        <w:t xml:space="preserve">Adopted by </w:t>
      </w:r>
      <w:r w:rsidRPr="00F57902">
        <w:rPr>
          <w:rFonts w:ascii="Arial" w:hAnsi="Arial" w:cs="Arial"/>
          <w:b/>
          <w:bCs/>
          <w:sz w:val="22"/>
          <w:szCs w:val="22"/>
        </w:rPr>
        <w:t>JEPB Rule 2.</w:t>
      </w:r>
      <w:r>
        <w:rPr>
          <w:rFonts w:ascii="Arial" w:hAnsi="Arial" w:cs="Arial"/>
          <w:b/>
          <w:bCs/>
          <w:sz w:val="22"/>
          <w:szCs w:val="22"/>
        </w:rPr>
        <w:t>1101</w:t>
      </w:r>
    </w:p>
    <w:p w14:paraId="31AB2B6C" w14:textId="77777777" w:rsidR="00864AD2" w:rsidRPr="00F57902" w:rsidRDefault="00864AD2" w:rsidP="00864AD2">
      <w:pPr>
        <w:pStyle w:val="Default"/>
        <w:rPr>
          <w:rFonts w:ascii="Arial" w:hAnsi="Arial" w:cs="Arial"/>
          <w:sz w:val="22"/>
          <w:szCs w:val="22"/>
        </w:rPr>
      </w:pPr>
    </w:p>
    <w:p w14:paraId="62C30F9D" w14:textId="77777777" w:rsidR="000A7933" w:rsidRPr="000A7933" w:rsidRDefault="00864AD2" w:rsidP="00E177DB">
      <w:pPr>
        <w:pStyle w:val="Default"/>
        <w:ind w:left="720"/>
        <w:jc w:val="both"/>
        <w:rPr>
          <w:rFonts w:ascii="Arial" w:hAnsi="Arial" w:cs="Arial"/>
          <w:b/>
          <w:bCs/>
          <w:sz w:val="18"/>
          <w:szCs w:val="18"/>
        </w:rPr>
      </w:pPr>
      <w:r w:rsidRPr="00F57902">
        <w:rPr>
          <w:rFonts w:ascii="Arial" w:hAnsi="Arial" w:cs="Arial"/>
          <w:b/>
          <w:bCs/>
          <w:sz w:val="18"/>
          <w:szCs w:val="18"/>
        </w:rPr>
        <w:t xml:space="preserve">DEP Summary - </w:t>
      </w:r>
      <w:r w:rsidR="000A7933" w:rsidRPr="000A7933">
        <w:rPr>
          <w:rFonts w:ascii="Arial" w:hAnsi="Arial" w:cs="Arial"/>
          <w:b/>
          <w:bCs/>
          <w:sz w:val="18"/>
          <w:szCs w:val="18"/>
        </w:rPr>
        <w:t>Stationary Sources-Emission Standards</w:t>
      </w:r>
    </w:p>
    <w:p w14:paraId="0E2C7A2D" w14:textId="4E0E09BC" w:rsidR="000A7933" w:rsidRDefault="000A7933" w:rsidP="00E177DB">
      <w:pPr>
        <w:pStyle w:val="Default"/>
        <w:ind w:left="720"/>
        <w:jc w:val="both"/>
        <w:rPr>
          <w:rFonts w:ascii="Arial" w:hAnsi="Arial" w:cs="Arial"/>
          <w:sz w:val="18"/>
          <w:szCs w:val="18"/>
        </w:rPr>
      </w:pPr>
      <w:r w:rsidRPr="000A7933">
        <w:rPr>
          <w:rFonts w:ascii="Arial" w:hAnsi="Arial" w:cs="Arial"/>
          <w:sz w:val="18"/>
          <w:szCs w:val="18"/>
        </w:rPr>
        <w:t>DEP received public comments on Rule 62-296.405, F.A.C. (“Fossil Fuel Steam Generators with More Than 250 Million Btu Per Hour Heat Input”), on April 11, 2022. Based on the public comments, DEP published a Notice of Change on May 5, 2022. The clarifications are related to the calculations of the 30day averaging times for Particulate Matter (PM), Sulfur Dioxide (SO2), and Nitrogen Oxides (NOx). The published NOPR stated that an arithmetic average would be used. Considering the public comments, the Notice of Change authorizes use of a 30-day averaging time to be calculated using a heat-input weighted average. The Notice of Change also provides clarifying language on how to calculate the 30-day average.</w:t>
      </w:r>
    </w:p>
    <w:p w14:paraId="703AD299" w14:textId="6C72218C" w:rsidR="000A7933" w:rsidRPr="000A7933" w:rsidRDefault="000A7933" w:rsidP="00E177DB">
      <w:pPr>
        <w:pStyle w:val="Default"/>
        <w:ind w:left="720"/>
        <w:jc w:val="both"/>
        <w:rPr>
          <w:rFonts w:ascii="Arial" w:hAnsi="Arial" w:cs="Arial"/>
          <w:sz w:val="18"/>
          <w:szCs w:val="18"/>
        </w:rPr>
      </w:pPr>
      <w:r w:rsidRPr="000A7933">
        <w:rPr>
          <w:rFonts w:ascii="Arial" w:hAnsi="Arial" w:cs="Arial"/>
          <w:sz w:val="18"/>
          <w:szCs w:val="18"/>
        </w:rPr>
        <w:t>On March 22, 2022, DEP published a Notice of Proposed Rule (NOPR) for F.A.C. Rules 62</w:t>
      </w:r>
      <w:r w:rsidR="002A4749">
        <w:rPr>
          <w:rFonts w:ascii="Arial" w:hAnsi="Arial" w:cs="Arial"/>
          <w:sz w:val="18"/>
          <w:szCs w:val="18"/>
        </w:rPr>
        <w:t>-</w:t>
      </w:r>
      <w:r w:rsidRPr="000A7933">
        <w:rPr>
          <w:rFonts w:ascii="Arial" w:hAnsi="Arial" w:cs="Arial"/>
          <w:sz w:val="18"/>
          <w:szCs w:val="18"/>
        </w:rPr>
        <w:t>296.402</w:t>
      </w:r>
    </w:p>
    <w:p w14:paraId="1BAE2C3F" w14:textId="717DF01E" w:rsidR="000A7933" w:rsidRPr="000A7933" w:rsidRDefault="000A7933" w:rsidP="00E177DB">
      <w:pPr>
        <w:pStyle w:val="Default"/>
        <w:ind w:left="720"/>
        <w:jc w:val="both"/>
        <w:rPr>
          <w:rFonts w:ascii="Arial" w:hAnsi="Arial" w:cs="Arial"/>
          <w:sz w:val="18"/>
          <w:szCs w:val="18"/>
        </w:rPr>
      </w:pPr>
      <w:r w:rsidRPr="000A7933">
        <w:rPr>
          <w:rFonts w:ascii="Arial" w:hAnsi="Arial" w:cs="Arial"/>
          <w:sz w:val="18"/>
          <w:szCs w:val="18"/>
        </w:rPr>
        <w:t>(“Sulfuric Acid Plants”), 62-296.404 (“Tall Oil Plants and Kraft [Sulfate] Pulp Mills”), 62</w:t>
      </w:r>
      <w:r w:rsidR="002A4749">
        <w:rPr>
          <w:rFonts w:ascii="Arial" w:hAnsi="Arial" w:cs="Arial"/>
          <w:sz w:val="18"/>
          <w:szCs w:val="18"/>
        </w:rPr>
        <w:t>-</w:t>
      </w:r>
      <w:r w:rsidRPr="000A7933">
        <w:rPr>
          <w:rFonts w:ascii="Arial" w:hAnsi="Arial" w:cs="Arial"/>
          <w:sz w:val="18"/>
          <w:szCs w:val="18"/>
        </w:rPr>
        <w:t>296.405</w:t>
      </w:r>
    </w:p>
    <w:p w14:paraId="03E43FB0" w14:textId="07719D46" w:rsidR="000A7933" w:rsidRPr="000A7933" w:rsidRDefault="000A7933" w:rsidP="00E177DB">
      <w:pPr>
        <w:pStyle w:val="Default"/>
        <w:ind w:left="720"/>
        <w:jc w:val="both"/>
        <w:rPr>
          <w:rFonts w:ascii="Arial" w:hAnsi="Arial" w:cs="Arial"/>
          <w:sz w:val="18"/>
          <w:szCs w:val="18"/>
        </w:rPr>
      </w:pPr>
      <w:r w:rsidRPr="000A7933">
        <w:rPr>
          <w:rFonts w:ascii="Arial" w:hAnsi="Arial" w:cs="Arial"/>
          <w:sz w:val="18"/>
          <w:szCs w:val="18"/>
        </w:rPr>
        <w:t>(“Fossil Fuel Steam Generators with More Than 250 Million Btu Per Hour Heat Input”), and 62</w:t>
      </w:r>
      <w:r w:rsidR="002A4749">
        <w:rPr>
          <w:rFonts w:ascii="Arial" w:hAnsi="Arial" w:cs="Arial"/>
          <w:sz w:val="18"/>
          <w:szCs w:val="18"/>
        </w:rPr>
        <w:t>-</w:t>
      </w:r>
      <w:r w:rsidRPr="000A7933">
        <w:rPr>
          <w:rFonts w:ascii="Arial" w:hAnsi="Arial" w:cs="Arial"/>
          <w:sz w:val="18"/>
          <w:szCs w:val="18"/>
        </w:rPr>
        <w:t>296.570</w:t>
      </w:r>
    </w:p>
    <w:p w14:paraId="3CE53CD1" w14:textId="20718659" w:rsidR="00E177DB" w:rsidRDefault="000A7933" w:rsidP="00E177DB">
      <w:pPr>
        <w:pStyle w:val="Default"/>
        <w:ind w:left="720"/>
        <w:jc w:val="both"/>
        <w:rPr>
          <w:rFonts w:ascii="Arial" w:hAnsi="Arial" w:cs="Arial"/>
          <w:sz w:val="18"/>
          <w:szCs w:val="18"/>
        </w:rPr>
      </w:pPr>
      <w:r w:rsidRPr="000A7933">
        <w:rPr>
          <w:rFonts w:ascii="Arial" w:hAnsi="Arial" w:cs="Arial"/>
          <w:sz w:val="18"/>
          <w:szCs w:val="18"/>
        </w:rPr>
        <w:t>(“Reasonably Available Control Technology (RACT) -Requirements for Major VOC-and NOx-Emitting Facilities”). The purpose of this NOPR is to revise Rules 62-296.402, 62-296.404, 62-296.405, and 62-296.570, F.A.C., to delete provisions that are outdated or superseded by federal regulations, clarify federal rule applicability and what an existing and new source in each rule that uses these terms. Other minor corrective or clarifying amendments are also proposed. The Notice of Rule Development was published on November 4, 2021.</w:t>
      </w:r>
    </w:p>
    <w:p w14:paraId="4C4E76F0" w14:textId="77777777" w:rsidR="00E177DB" w:rsidRDefault="00E177DB" w:rsidP="00E177DB">
      <w:pPr>
        <w:pStyle w:val="Default"/>
        <w:jc w:val="both"/>
        <w:rPr>
          <w:rFonts w:ascii="Arial" w:hAnsi="Arial" w:cs="Arial"/>
          <w:i/>
          <w:iCs/>
          <w:sz w:val="18"/>
          <w:szCs w:val="18"/>
        </w:rPr>
      </w:pPr>
    </w:p>
    <w:p w14:paraId="10B56357" w14:textId="0B984B84" w:rsidR="00E177DB" w:rsidRPr="00E177DB" w:rsidRDefault="00E177DB" w:rsidP="00E177DB">
      <w:pPr>
        <w:pStyle w:val="Default"/>
        <w:jc w:val="both"/>
        <w:rPr>
          <w:rFonts w:ascii="Arial" w:hAnsi="Arial" w:cs="Arial"/>
          <w:i/>
          <w:iCs/>
          <w:sz w:val="18"/>
          <w:szCs w:val="18"/>
        </w:rPr>
      </w:pPr>
      <w:r w:rsidRPr="00E177DB">
        <w:rPr>
          <w:rFonts w:ascii="Arial" w:hAnsi="Arial" w:cs="Arial"/>
          <w:i/>
          <w:iCs/>
          <w:sz w:val="18"/>
          <w:szCs w:val="18"/>
        </w:rPr>
        <w:t>Adoptions for DEP rulemaking from 7/1/2021 to 8/1/2022</w:t>
      </w:r>
    </w:p>
    <w:p w14:paraId="75C202D3" w14:textId="77777777" w:rsidR="00E177DB" w:rsidRPr="004E7794" w:rsidRDefault="00E177DB" w:rsidP="00CC6D70">
      <w:pPr>
        <w:pStyle w:val="Default"/>
        <w:jc w:val="both"/>
        <w:rPr>
          <w:rFonts w:ascii="Arial" w:hAnsi="Arial" w:cs="Arial"/>
          <w:sz w:val="18"/>
          <w:szCs w:val="18"/>
        </w:rPr>
      </w:pPr>
    </w:p>
    <w:sectPr w:rsidR="00E177DB" w:rsidRPr="004E7794" w:rsidSect="00E177DB">
      <w:headerReference w:type="even" r:id="rId6"/>
      <w:headerReference w:type="default" r:id="rId7"/>
      <w:footerReference w:type="even" r:id="rId8"/>
      <w:footerReference w:type="default" r:id="rId9"/>
      <w:headerReference w:type="first" r:id="rId10"/>
      <w:footerReference w:type="firs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8596" w14:textId="77777777" w:rsidR="00E177DB" w:rsidRDefault="00E177DB" w:rsidP="00E177DB">
      <w:pPr>
        <w:spacing w:after="0" w:line="240" w:lineRule="auto"/>
      </w:pPr>
      <w:r>
        <w:separator/>
      </w:r>
    </w:p>
  </w:endnote>
  <w:endnote w:type="continuationSeparator" w:id="0">
    <w:p w14:paraId="658CD7B2" w14:textId="77777777" w:rsidR="00E177DB" w:rsidRDefault="00E177DB" w:rsidP="00E1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DB7F" w14:textId="77777777" w:rsidR="00E177DB" w:rsidRDefault="00E17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54CC" w14:textId="77777777" w:rsidR="00E177DB" w:rsidRDefault="00E17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B086" w14:textId="77777777" w:rsidR="00E177DB" w:rsidRDefault="00E17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1B2D" w14:textId="77777777" w:rsidR="00E177DB" w:rsidRDefault="00E177DB" w:rsidP="00E177DB">
      <w:pPr>
        <w:spacing w:after="0" w:line="240" w:lineRule="auto"/>
      </w:pPr>
      <w:r>
        <w:separator/>
      </w:r>
    </w:p>
  </w:footnote>
  <w:footnote w:type="continuationSeparator" w:id="0">
    <w:p w14:paraId="61D5C619" w14:textId="77777777" w:rsidR="00E177DB" w:rsidRDefault="00E177DB" w:rsidP="00E1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7D40" w14:textId="77777777" w:rsidR="00E177DB" w:rsidRDefault="00E17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E736" w14:textId="53E60EC4" w:rsidR="00E177DB" w:rsidRDefault="00E17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3887" w14:textId="77777777" w:rsidR="00E177DB" w:rsidRDefault="00E17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U5xIRMyyfGvoq45e8sagUgIepCN72cC2LQ1ZfZHXN2BQ0V0MxV2VUwCEVI0FVSteUuhTttIUnoOm0dD0flnuA==" w:salt="R7nweMEV9SuGaRQENM6S0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35"/>
    <w:rsid w:val="000A7933"/>
    <w:rsid w:val="000B28B4"/>
    <w:rsid w:val="000B661C"/>
    <w:rsid w:val="001E1706"/>
    <w:rsid w:val="001E230E"/>
    <w:rsid w:val="002A4749"/>
    <w:rsid w:val="002A6206"/>
    <w:rsid w:val="002E1F15"/>
    <w:rsid w:val="002E6BCD"/>
    <w:rsid w:val="0032631F"/>
    <w:rsid w:val="00384FB6"/>
    <w:rsid w:val="00406B0A"/>
    <w:rsid w:val="004410C2"/>
    <w:rsid w:val="00487DE0"/>
    <w:rsid w:val="004E7794"/>
    <w:rsid w:val="005F2E5E"/>
    <w:rsid w:val="00864AD2"/>
    <w:rsid w:val="00916F4A"/>
    <w:rsid w:val="00AE7249"/>
    <w:rsid w:val="00CC6D70"/>
    <w:rsid w:val="00D0518E"/>
    <w:rsid w:val="00D11F35"/>
    <w:rsid w:val="00E177DB"/>
    <w:rsid w:val="00F01DEB"/>
    <w:rsid w:val="00F57902"/>
    <w:rsid w:val="00F77766"/>
    <w:rsid w:val="00FE6E52"/>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3930B"/>
  <w15:chartTrackingRefBased/>
  <w15:docId w15:val="{5A0D1594-B0D7-4839-B23E-94572E8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F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D11F35"/>
    <w:pPr>
      <w:spacing w:line="276" w:lineRule="atLeast"/>
    </w:pPr>
    <w:rPr>
      <w:color w:val="auto"/>
    </w:rPr>
  </w:style>
  <w:style w:type="paragraph" w:styleId="Header">
    <w:name w:val="header"/>
    <w:basedOn w:val="Normal"/>
    <w:link w:val="HeaderChar"/>
    <w:uiPriority w:val="99"/>
    <w:unhideWhenUsed/>
    <w:rsid w:val="00E17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7DB"/>
  </w:style>
  <w:style w:type="paragraph" w:styleId="Footer">
    <w:name w:val="footer"/>
    <w:basedOn w:val="Normal"/>
    <w:link w:val="FooterChar"/>
    <w:uiPriority w:val="99"/>
    <w:unhideWhenUsed/>
    <w:rsid w:val="00E17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681</Words>
  <Characters>3884</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Kilbourn, Teresa or Tree</dc:creator>
  <cp:keywords/>
  <dc:description/>
  <cp:lastModifiedBy>James Richardsobn</cp:lastModifiedBy>
  <cp:revision>10</cp:revision>
  <cp:lastPrinted>2022-08-05T19:36:00Z</cp:lastPrinted>
  <dcterms:created xsi:type="dcterms:W3CDTF">2022-08-05T19:38:00Z</dcterms:created>
  <dcterms:modified xsi:type="dcterms:W3CDTF">2022-08-16T19:55:00Z</dcterms:modified>
</cp:coreProperties>
</file>