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705"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sidRPr="00B06508">
        <w:rPr>
          <w:rFonts w:asciiTheme="majorHAnsi" w:eastAsiaTheme="majorEastAsia" w:hAnsiTheme="majorHAnsi" w:cstheme="majorBidi"/>
          <w:color w:val="365F91" w:themeColor="accent1" w:themeShade="BF"/>
          <w:sz w:val="32"/>
          <w:szCs w:val="32"/>
        </w:rPr>
        <w:t>Jacksonville Environmental Protection Board</w:t>
      </w:r>
    </w:p>
    <w:p w14:paraId="6BF3CFBE" w14:textId="62A7EC72" w:rsidR="00B14080" w:rsidRPr="00B06508" w:rsidRDefault="00DC5437"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Monday, </w:t>
      </w:r>
      <w:r w:rsidR="00B9254D">
        <w:rPr>
          <w:rFonts w:asciiTheme="majorHAnsi" w:eastAsiaTheme="majorEastAsia" w:hAnsiTheme="majorHAnsi" w:cstheme="majorBidi"/>
          <w:color w:val="365F91" w:themeColor="accent1" w:themeShade="BF"/>
          <w:sz w:val="32"/>
          <w:szCs w:val="32"/>
        </w:rPr>
        <w:t>August 18</w:t>
      </w:r>
      <w:r w:rsidR="00683950">
        <w:rPr>
          <w:rFonts w:asciiTheme="majorHAnsi" w:eastAsiaTheme="majorEastAsia" w:hAnsiTheme="majorHAnsi" w:cstheme="majorBidi"/>
          <w:color w:val="365F91" w:themeColor="accent1" w:themeShade="BF"/>
          <w:sz w:val="32"/>
          <w:szCs w:val="32"/>
        </w:rPr>
        <w:t>, 2025</w:t>
      </w:r>
    </w:p>
    <w:p w14:paraId="03759F91" w14:textId="77777777" w:rsidR="00B14080" w:rsidRPr="00B06508" w:rsidRDefault="00B14080" w:rsidP="00B14080">
      <w:pPr>
        <w:keepNext/>
        <w:keepLines/>
        <w:jc w:val="center"/>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MONTHLY </w:t>
      </w:r>
      <w:r w:rsidRPr="00B06508">
        <w:rPr>
          <w:rFonts w:asciiTheme="majorHAnsi" w:eastAsiaTheme="majorEastAsia" w:hAnsiTheme="majorHAnsi" w:cstheme="majorBidi"/>
          <w:color w:val="365F91" w:themeColor="accent1" w:themeShade="BF"/>
          <w:sz w:val="32"/>
          <w:szCs w:val="32"/>
        </w:rPr>
        <w:t>MEETING SUMMARY</w:t>
      </w:r>
    </w:p>
    <w:p w14:paraId="527734BF" w14:textId="77777777" w:rsidR="00B14080" w:rsidRPr="00B06508" w:rsidRDefault="00B14080" w:rsidP="00B14080"/>
    <w:p w14:paraId="422F70A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PRESENT:</w:t>
      </w:r>
    </w:p>
    <w:p w14:paraId="3100CA3F" w14:textId="77777777" w:rsidR="00B14080" w:rsidRPr="00B06508" w:rsidRDefault="00B14080" w:rsidP="00B14080">
      <w:pPr>
        <w:sectPr w:rsidR="00B14080" w:rsidRPr="00B06508" w:rsidSect="00B14080">
          <w:headerReference w:type="first" r:id="rId8"/>
          <w:pgSz w:w="12240" w:h="15840"/>
          <w:pgMar w:top="1440" w:right="1440" w:bottom="1440" w:left="1440" w:header="360" w:footer="720" w:gutter="0"/>
          <w:cols w:space="720"/>
          <w:titlePg/>
          <w:docGrid w:linePitch="360"/>
        </w:sectPr>
      </w:pPr>
    </w:p>
    <w:p w14:paraId="3EDC2437" w14:textId="77777777" w:rsidR="00624249" w:rsidRDefault="00DA6D5B" w:rsidP="00B14080">
      <w:r>
        <w:t>A</w:t>
      </w:r>
      <w:r w:rsidRPr="00920EB3">
        <w:t>dam Hoyles</w:t>
      </w:r>
      <w:r>
        <w:t>, Vice-Chair</w:t>
      </w:r>
    </w:p>
    <w:p w14:paraId="418E9A55" w14:textId="77777777" w:rsidR="00B9254D" w:rsidRDefault="00B10013" w:rsidP="00B9254D">
      <w:r>
        <w:t>Josh Gellers, Ph.D.</w:t>
      </w:r>
      <w:r w:rsidR="00B9254D" w:rsidRPr="00B9254D">
        <w:t xml:space="preserve"> </w:t>
      </w:r>
    </w:p>
    <w:p w14:paraId="7E2C1D5E" w14:textId="57E68524" w:rsidR="00B9254D" w:rsidRDefault="00B9254D" w:rsidP="00B9254D">
      <w:r>
        <w:t>Megan Ferer</w:t>
      </w:r>
    </w:p>
    <w:p w14:paraId="563827D5" w14:textId="1A4980C8" w:rsidR="00B9254D" w:rsidRDefault="00B9254D" w:rsidP="00B9254D">
      <w:r>
        <w:t>Margarete Vest, P.E.</w:t>
      </w:r>
    </w:p>
    <w:p w14:paraId="115F0F23" w14:textId="317C288F" w:rsidR="000E7062" w:rsidRDefault="000E7062" w:rsidP="000E7062">
      <w:r>
        <w:t>Clint Noble, P.G.</w:t>
      </w:r>
      <w:r w:rsidR="00294A31" w:rsidRPr="00294A31">
        <w:t xml:space="preserve"> </w:t>
      </w:r>
    </w:p>
    <w:p w14:paraId="77693E88" w14:textId="77777777" w:rsidR="008B5A7B" w:rsidRDefault="008B5A7B" w:rsidP="008B5A7B">
      <w:r>
        <w:t>Guillermo Simon, P.E.</w:t>
      </w:r>
    </w:p>
    <w:p w14:paraId="432EF052" w14:textId="77777777" w:rsidR="00683950" w:rsidRDefault="00683950" w:rsidP="00B14080">
      <w:pPr>
        <w:sectPr w:rsidR="00683950" w:rsidSect="00B9254D">
          <w:type w:val="continuous"/>
          <w:pgSz w:w="12240" w:h="15840"/>
          <w:pgMar w:top="1440" w:right="1440" w:bottom="1440" w:left="1440" w:header="360" w:footer="720" w:gutter="0"/>
          <w:cols w:num="2" w:space="720"/>
          <w:titlePg/>
          <w:docGrid w:linePitch="360"/>
        </w:sectPr>
      </w:pPr>
    </w:p>
    <w:p w14:paraId="112DD7EA" w14:textId="77777777" w:rsidR="0099762A" w:rsidRDefault="0099762A" w:rsidP="00B14080">
      <w:pPr>
        <w:sectPr w:rsidR="0099762A" w:rsidSect="00B14080">
          <w:type w:val="continuous"/>
          <w:pgSz w:w="12240" w:h="15840"/>
          <w:pgMar w:top="1440" w:right="1440" w:bottom="1440" w:left="1440" w:header="360" w:footer="720" w:gutter="0"/>
          <w:cols w:space="720"/>
          <w:titlePg/>
          <w:docGrid w:linePitch="360"/>
        </w:sectPr>
      </w:pPr>
    </w:p>
    <w:p w14:paraId="3CF7292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MEMBERS NOT PRESENT:</w:t>
      </w:r>
    </w:p>
    <w:p w14:paraId="70F1A237"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4FEB0DBD" w14:textId="77777777" w:rsidR="00B9254D" w:rsidRDefault="00B9254D" w:rsidP="00B9254D">
      <w:r w:rsidRPr="00B06508">
        <w:t>Thomas Deck</w:t>
      </w:r>
      <w:r>
        <w:t>, Chair</w:t>
      </w:r>
      <w:r w:rsidRPr="00B06508">
        <w:t xml:space="preserve"> </w:t>
      </w:r>
    </w:p>
    <w:p w14:paraId="13796B81" w14:textId="77777777" w:rsidR="00294A31" w:rsidRDefault="00294A31" w:rsidP="00294A31">
      <w:r>
        <w:t>Sunil Joshi, M.D</w:t>
      </w:r>
    </w:p>
    <w:p w14:paraId="69B4F164" w14:textId="77777777" w:rsidR="00294A31" w:rsidRDefault="00294A31" w:rsidP="00B14080">
      <w:pPr>
        <w:keepNext/>
        <w:keepLines/>
        <w:spacing w:before="40"/>
        <w:outlineLvl w:val="1"/>
        <w:rPr>
          <w:rFonts w:asciiTheme="majorHAnsi" w:eastAsiaTheme="majorEastAsia" w:hAnsiTheme="majorHAnsi" w:cstheme="majorBidi"/>
          <w:color w:val="365F91" w:themeColor="accent1" w:themeShade="BF"/>
          <w:sz w:val="26"/>
          <w:szCs w:val="26"/>
        </w:rPr>
        <w:sectPr w:rsidR="00294A31" w:rsidSect="00294A31">
          <w:type w:val="continuous"/>
          <w:pgSz w:w="12240" w:h="15840"/>
          <w:pgMar w:top="1440" w:right="1440" w:bottom="1440" w:left="1440" w:header="360" w:footer="720" w:gutter="0"/>
          <w:cols w:num="2" w:space="720"/>
          <w:titlePg/>
          <w:docGrid w:linePitch="360"/>
        </w:sectPr>
      </w:pPr>
    </w:p>
    <w:p w14:paraId="65C0B001" w14:textId="77777777" w:rsidR="00B9254D" w:rsidRDefault="00B9254D" w:rsidP="00B9254D">
      <w:r>
        <w:t xml:space="preserve">Desiree Jones </w:t>
      </w:r>
    </w:p>
    <w:p w14:paraId="1CB73CF0" w14:textId="77777777" w:rsidR="00624249" w:rsidRDefault="00624249"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4E30C0E1" w14:textId="47BF9B5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STAFF/RESOURCES PRESENT:</w:t>
      </w:r>
    </w:p>
    <w:p w14:paraId="3F644BCF" w14:textId="77777777" w:rsidR="00B14080" w:rsidRPr="00B06508" w:rsidRDefault="00B14080" w:rsidP="00B14080">
      <w:pPr>
        <w:sectPr w:rsidR="00B14080" w:rsidRPr="00B06508" w:rsidSect="00B14080">
          <w:type w:val="continuous"/>
          <w:pgSz w:w="12240" w:h="15840"/>
          <w:pgMar w:top="1440" w:right="1440" w:bottom="1440" w:left="1440" w:header="360" w:footer="720" w:gutter="0"/>
          <w:cols w:space="720"/>
          <w:titlePg/>
          <w:docGrid w:linePitch="360"/>
        </w:sectPr>
      </w:pPr>
    </w:p>
    <w:p w14:paraId="4FDFAD2B" w14:textId="1AAAECEA" w:rsidR="0099762A" w:rsidRDefault="0099762A" w:rsidP="00B14080">
      <w:r>
        <w:t>James Richardson, JEPB Staff</w:t>
      </w:r>
    </w:p>
    <w:p w14:paraId="4211047F" w14:textId="4FE2EE60" w:rsidR="00B14080" w:rsidRDefault="00B14080" w:rsidP="00B14080">
      <w:r>
        <w:t>Cherry Pollock, OGC</w:t>
      </w:r>
    </w:p>
    <w:p w14:paraId="34AC7965" w14:textId="76A3FF25" w:rsidR="00B6797B" w:rsidRDefault="00B9254D" w:rsidP="00B14080">
      <w:r>
        <w:t>Mike Williams</w:t>
      </w:r>
      <w:r w:rsidR="00B6797B">
        <w:t>, EQD</w:t>
      </w:r>
    </w:p>
    <w:p w14:paraId="78FA0B39" w14:textId="77777777" w:rsidR="00B14080" w:rsidRDefault="00B14080" w:rsidP="00B14080">
      <w:pPr>
        <w:sectPr w:rsidR="00B14080" w:rsidSect="00B14080">
          <w:type w:val="continuous"/>
          <w:pgSz w:w="12240" w:h="15840"/>
          <w:pgMar w:top="1440" w:right="1440" w:bottom="1440" w:left="1440" w:header="360" w:footer="720" w:gutter="0"/>
          <w:cols w:num="2" w:space="720"/>
          <w:titlePg/>
          <w:docGrid w:linePitch="360"/>
        </w:sectPr>
      </w:pPr>
    </w:p>
    <w:p w14:paraId="2B8D73CF" w14:textId="77777777" w:rsidR="00B14080" w:rsidRPr="00B06508" w:rsidRDefault="00B14080" w:rsidP="00B14080"/>
    <w:p w14:paraId="6CA08777" w14:textId="77777777" w:rsidR="00B14080" w:rsidRPr="00B06508" w:rsidRDefault="00B14080" w:rsidP="00B14080">
      <w:pPr>
        <w:rPr>
          <w:rFonts w:asciiTheme="majorHAnsi" w:eastAsiaTheme="majorEastAsia" w:hAnsiTheme="majorHAnsi" w:cstheme="majorBidi"/>
          <w:color w:val="365F91" w:themeColor="accent1" w:themeShade="BF"/>
          <w:sz w:val="26"/>
          <w:szCs w:val="26"/>
        </w:rPr>
      </w:pPr>
      <w:bookmarkStart w:id="0" w:name="_Hlk66975304"/>
      <w:r w:rsidRPr="00B06508">
        <w:rPr>
          <w:rFonts w:asciiTheme="majorHAnsi" w:eastAsiaTheme="majorEastAsia" w:hAnsiTheme="majorHAnsi" w:cstheme="majorBidi"/>
          <w:color w:val="365F91" w:themeColor="accent1" w:themeShade="BF"/>
          <w:sz w:val="26"/>
          <w:szCs w:val="26"/>
        </w:rPr>
        <w:t>VISITOR(s) PRESENT:</w:t>
      </w:r>
    </w:p>
    <w:p w14:paraId="6579D411" w14:textId="77777777" w:rsidR="00B14080" w:rsidRDefault="00B14080" w:rsidP="00B14080">
      <w:pPr>
        <w:sectPr w:rsidR="00B14080" w:rsidSect="00B14080">
          <w:type w:val="continuous"/>
          <w:pgSz w:w="12240" w:h="15840"/>
          <w:pgMar w:top="1440" w:right="1440" w:bottom="1440" w:left="1440" w:header="360" w:footer="720" w:gutter="0"/>
          <w:cols w:space="720"/>
          <w:titlePg/>
          <w:docGrid w:linePitch="360"/>
        </w:sectPr>
      </w:pPr>
    </w:p>
    <w:bookmarkEnd w:id="0"/>
    <w:p w14:paraId="5E772E91" w14:textId="77777777" w:rsidR="00B9254D" w:rsidRDefault="00B9254D" w:rsidP="00B14080">
      <w:r>
        <w:t>Nikita Reed, P.E. – COJ Public Works</w:t>
      </w:r>
    </w:p>
    <w:p w14:paraId="5853B6F1" w14:textId="3AE42BF5" w:rsidR="0099762A" w:rsidRDefault="00624249" w:rsidP="00B14080">
      <w:r>
        <w:t>John Nooney</w:t>
      </w:r>
    </w:p>
    <w:p w14:paraId="2E08906A" w14:textId="17368D54" w:rsidR="00B34857" w:rsidRDefault="00294A31" w:rsidP="00B14080">
      <w:r>
        <w:t>Ted Mikels</w:t>
      </w:r>
      <w:r w:rsidR="00B9254D">
        <w:t>e</w:t>
      </w:r>
      <w:r>
        <w:t>n</w:t>
      </w:r>
    </w:p>
    <w:p w14:paraId="2186B356" w14:textId="5DA5DAF4" w:rsidR="00B9254D" w:rsidRDefault="00B9254D" w:rsidP="00B14080">
      <w:pPr>
        <w:sectPr w:rsidR="00B9254D" w:rsidSect="0099762A">
          <w:type w:val="continuous"/>
          <w:pgSz w:w="12240" w:h="15840"/>
          <w:pgMar w:top="1440" w:right="1440" w:bottom="1440" w:left="1440" w:header="360" w:footer="720" w:gutter="0"/>
          <w:cols w:num="2" w:space="720"/>
          <w:titlePg/>
          <w:docGrid w:linePitch="360"/>
        </w:sectPr>
      </w:pPr>
    </w:p>
    <w:p w14:paraId="39A29C3F" w14:textId="77777777" w:rsidR="008B5A7B" w:rsidRDefault="008B5A7B" w:rsidP="00B14080">
      <w:pPr>
        <w:keepNext/>
        <w:keepLines/>
        <w:spacing w:before="40"/>
        <w:outlineLvl w:val="1"/>
        <w:rPr>
          <w:rFonts w:asciiTheme="majorHAnsi" w:eastAsiaTheme="majorEastAsia" w:hAnsiTheme="majorHAnsi" w:cstheme="majorBidi"/>
          <w:color w:val="365F91" w:themeColor="accent1" w:themeShade="BF"/>
          <w:sz w:val="26"/>
          <w:szCs w:val="26"/>
        </w:rPr>
        <w:sectPr w:rsidR="008B5A7B" w:rsidSect="00683D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pPr>
    </w:p>
    <w:p w14:paraId="479A9E3E" w14:textId="3D51206E"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CALL TO ORDER </w:t>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Pr="00B06508">
        <w:rPr>
          <w:rFonts w:asciiTheme="majorHAnsi" w:eastAsiaTheme="majorEastAsia" w:hAnsiTheme="majorHAnsi" w:cstheme="majorBidi"/>
          <w:color w:val="365F91" w:themeColor="accent1" w:themeShade="BF"/>
          <w:sz w:val="26"/>
          <w:szCs w:val="26"/>
        </w:rPr>
        <w:tab/>
      </w:r>
      <w:r w:rsidR="007F582F">
        <w:rPr>
          <w:rFonts w:asciiTheme="majorHAnsi" w:eastAsiaTheme="majorEastAsia" w:hAnsiTheme="majorHAnsi" w:cstheme="majorBidi"/>
          <w:color w:val="365F91" w:themeColor="accent1" w:themeShade="BF"/>
          <w:sz w:val="26"/>
          <w:szCs w:val="26"/>
        </w:rPr>
        <w:t>TOM DECK</w:t>
      </w:r>
    </w:p>
    <w:p w14:paraId="11B58C9D"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INTRODUCTIONS</w:t>
      </w:r>
    </w:p>
    <w:p w14:paraId="7CE01F93" w14:textId="7CA7936B" w:rsidR="00B14080" w:rsidRDefault="00B9254D" w:rsidP="00B14080">
      <w:r>
        <w:t>Vice-</w:t>
      </w:r>
      <w:r w:rsidR="00CF7003">
        <w:t>C</w:t>
      </w:r>
      <w:r w:rsidR="00B14080" w:rsidRPr="00B06508">
        <w:t xml:space="preserve">hair </w:t>
      </w:r>
      <w:r>
        <w:t xml:space="preserve">Hoyles </w:t>
      </w:r>
      <w:r w:rsidR="00B14080" w:rsidRPr="00B06508">
        <w:t xml:space="preserve">called to order the </w:t>
      </w:r>
      <w:r w:rsidR="00B14080">
        <w:t xml:space="preserve">monthly </w:t>
      </w:r>
      <w:r w:rsidR="00B14080" w:rsidRPr="00B06508">
        <w:t>meeting of the Jacksonville Environmental Protection Board (JEPB) at 5:0</w:t>
      </w:r>
      <w:r w:rsidR="00B34857">
        <w:t>0</w:t>
      </w:r>
      <w:r w:rsidR="00B14080" w:rsidRPr="00B06508">
        <w:t xml:space="preserve"> pm.  A quorum </w:t>
      </w:r>
      <w:r w:rsidR="00B14080">
        <w:t xml:space="preserve">was </w:t>
      </w:r>
      <w:r w:rsidR="00B14080" w:rsidRPr="00B06508">
        <w:t>established</w:t>
      </w:r>
      <w:r w:rsidR="00B14080">
        <w:t xml:space="preserve">.  </w:t>
      </w:r>
    </w:p>
    <w:p w14:paraId="3D28419D" w14:textId="77777777" w:rsidR="00B14080" w:rsidRDefault="00B14080" w:rsidP="00B14080"/>
    <w:p w14:paraId="4C69FD93"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CHAIRMANS REMARKS</w:t>
      </w:r>
    </w:p>
    <w:p w14:paraId="1931CC91" w14:textId="64118569" w:rsidR="00B14080" w:rsidRDefault="00624249" w:rsidP="00B14080">
      <w:r>
        <w:t>None</w:t>
      </w:r>
    </w:p>
    <w:p w14:paraId="26819A30" w14:textId="77777777" w:rsidR="00B14080" w:rsidRDefault="00B14080" w:rsidP="00B14080"/>
    <w:p w14:paraId="5504F02A" w14:textId="77777777"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1" w:name="_Hlk142294547"/>
      <w:r w:rsidRPr="009F0BBC">
        <w:rPr>
          <w:rFonts w:asciiTheme="majorHAnsi" w:eastAsiaTheme="majorEastAsia" w:hAnsiTheme="majorHAnsi" w:cstheme="majorBidi"/>
          <w:color w:val="365F91" w:themeColor="accent1" w:themeShade="BF"/>
          <w:sz w:val="26"/>
          <w:szCs w:val="26"/>
        </w:rPr>
        <w:t xml:space="preserve">COMMENTS FROM THE PUBLIC </w:t>
      </w:r>
    </w:p>
    <w:bookmarkEnd w:id="1"/>
    <w:p w14:paraId="3E9371C1" w14:textId="34F72AE7" w:rsidR="00B14080" w:rsidRDefault="00624249" w:rsidP="00B14080">
      <w:r>
        <w:t xml:space="preserve">Mr. John Nooney shared his </w:t>
      </w:r>
      <w:r w:rsidR="00294A31">
        <w:t xml:space="preserve">request for a JEPB resolution recognizing his efforts in advancing various FIND potential land acquisition projects, </w:t>
      </w:r>
      <w:proofErr w:type="gramStart"/>
      <w:r w:rsidR="00294A31">
        <w:t>and also</w:t>
      </w:r>
      <w:proofErr w:type="gramEnd"/>
      <w:r w:rsidR="00294A31">
        <w:t xml:space="preserve"> statements on </w:t>
      </w:r>
      <w:proofErr w:type="gramStart"/>
      <w:r w:rsidR="00294A31">
        <w:t xml:space="preserve">the </w:t>
      </w:r>
      <w:r w:rsidR="00B9254D">
        <w:t>public</w:t>
      </w:r>
      <w:proofErr w:type="gramEnd"/>
      <w:r w:rsidR="00B9254D">
        <w:t xml:space="preserve"> access to waterways being terrible.</w:t>
      </w:r>
    </w:p>
    <w:p w14:paraId="6E187C04" w14:textId="77777777" w:rsidR="00294A31" w:rsidRDefault="00294A31" w:rsidP="00B14080"/>
    <w:p w14:paraId="397FD281" w14:textId="77777777"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APPROVAL OF MINUTES</w:t>
      </w:r>
    </w:p>
    <w:p w14:paraId="414DBFFB" w14:textId="17C0FB85" w:rsidR="003A4A5A" w:rsidRDefault="00B65310" w:rsidP="00B14080">
      <w:pPr>
        <w:numPr>
          <w:ilvl w:val="0"/>
          <w:numId w:val="6"/>
        </w:numPr>
        <w:autoSpaceDE w:val="0"/>
        <w:autoSpaceDN w:val="0"/>
        <w:adjustRightInd w:val="0"/>
        <w:spacing w:after="200" w:line="276" w:lineRule="auto"/>
        <w:ind w:left="1080"/>
        <w:contextualSpacing/>
        <w:rPr>
          <w:rFonts w:ascii="Century Gothic" w:hAnsi="Century Gothic"/>
          <w:bCs/>
          <w:sz w:val="22"/>
        </w:rPr>
      </w:pPr>
      <w:r>
        <w:rPr>
          <w:rFonts w:ascii="Century Gothic" w:hAnsi="Century Gothic"/>
          <w:bCs/>
          <w:sz w:val="22"/>
        </w:rPr>
        <w:t>July 21</w:t>
      </w:r>
      <w:r w:rsidR="006B5D66">
        <w:rPr>
          <w:rFonts w:ascii="Century Gothic" w:hAnsi="Century Gothic"/>
          <w:bCs/>
          <w:sz w:val="22"/>
        </w:rPr>
        <w:t xml:space="preserve">, </w:t>
      </w:r>
      <w:proofErr w:type="gramStart"/>
      <w:r w:rsidR="006B5D66">
        <w:rPr>
          <w:rFonts w:ascii="Century Gothic" w:hAnsi="Century Gothic"/>
          <w:bCs/>
          <w:sz w:val="22"/>
        </w:rPr>
        <w:t>2025</w:t>
      </w:r>
      <w:proofErr w:type="gramEnd"/>
      <w:r w:rsidR="000E7FB5">
        <w:rPr>
          <w:rFonts w:ascii="Century Gothic" w:hAnsi="Century Gothic"/>
          <w:bCs/>
          <w:sz w:val="22"/>
        </w:rPr>
        <w:t xml:space="preserve"> </w:t>
      </w:r>
      <w:r w:rsidR="00B14080" w:rsidRPr="008D3936">
        <w:rPr>
          <w:rFonts w:ascii="Century Gothic" w:hAnsi="Century Gothic"/>
          <w:bCs/>
          <w:sz w:val="22"/>
        </w:rPr>
        <w:t xml:space="preserve">Monthly </w:t>
      </w:r>
      <w:r w:rsidR="000E7FB5">
        <w:rPr>
          <w:rFonts w:ascii="Century Gothic" w:hAnsi="Century Gothic"/>
          <w:bCs/>
          <w:sz w:val="22"/>
        </w:rPr>
        <w:t xml:space="preserve">Board </w:t>
      </w:r>
      <w:r w:rsidR="00B14080" w:rsidRPr="008D3936">
        <w:rPr>
          <w:rFonts w:ascii="Century Gothic" w:hAnsi="Century Gothic"/>
          <w:bCs/>
          <w:sz w:val="22"/>
        </w:rPr>
        <w:t>Meeting</w:t>
      </w:r>
      <w:r w:rsidR="00B14080">
        <w:rPr>
          <w:rFonts w:ascii="Century Gothic" w:hAnsi="Century Gothic"/>
          <w:bCs/>
          <w:sz w:val="22"/>
        </w:rPr>
        <w:t xml:space="preserve"> Summar</w:t>
      </w:r>
      <w:r w:rsidR="009E3054">
        <w:rPr>
          <w:rFonts w:ascii="Century Gothic" w:hAnsi="Century Gothic"/>
          <w:bCs/>
          <w:sz w:val="22"/>
        </w:rPr>
        <w:t>y</w:t>
      </w:r>
    </w:p>
    <w:p w14:paraId="0DCD193A" w14:textId="77777777" w:rsidR="00B14080" w:rsidRDefault="00B14080" w:rsidP="00B14080"/>
    <w:p w14:paraId="104D87A3" w14:textId="31229570" w:rsidR="00B14080" w:rsidRDefault="00B14080" w:rsidP="00B14080">
      <w:r>
        <w:t xml:space="preserve">A motion was made </w:t>
      </w:r>
      <w:r w:rsidR="00683950">
        <w:t>(</w:t>
      </w:r>
      <w:r w:rsidR="00B9254D">
        <w:t>Simon</w:t>
      </w:r>
      <w:r>
        <w:t>) to approve the meeting summar</w:t>
      </w:r>
      <w:r w:rsidR="00307D11">
        <w:t>y</w:t>
      </w:r>
      <w:r>
        <w:t>, properly seconded (</w:t>
      </w:r>
      <w:r w:rsidR="00B9254D">
        <w:t>Gellers</w:t>
      </w:r>
      <w:r>
        <w:t>) and approved by the body.</w:t>
      </w:r>
    </w:p>
    <w:p w14:paraId="09592939" w14:textId="77777777" w:rsidR="00B14080" w:rsidRDefault="00B14080" w:rsidP="00B14080"/>
    <w:p w14:paraId="3C8F1B3E" w14:textId="40112172" w:rsidR="00B14080" w:rsidRDefault="00B14080" w:rsidP="00B14080">
      <w:pPr>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CONSENT ORDERS</w:t>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0E7FB5">
        <w:rPr>
          <w:rFonts w:asciiTheme="majorHAnsi" w:eastAsiaTheme="majorEastAsia" w:hAnsiTheme="majorHAnsi" w:cstheme="majorBidi"/>
          <w:color w:val="365F91" w:themeColor="accent1" w:themeShade="BF"/>
          <w:sz w:val="26"/>
          <w:szCs w:val="26"/>
        </w:rPr>
        <w:tab/>
      </w:r>
      <w:r w:rsidR="00B9254D">
        <w:rPr>
          <w:rFonts w:asciiTheme="majorHAnsi" w:eastAsiaTheme="majorEastAsia" w:hAnsiTheme="majorHAnsi" w:cstheme="majorBidi"/>
          <w:color w:val="365F91" w:themeColor="accent1" w:themeShade="BF"/>
          <w:sz w:val="26"/>
          <w:szCs w:val="26"/>
        </w:rPr>
        <w:t>MELISSA LONG</w:t>
      </w:r>
    </w:p>
    <w:p w14:paraId="5914E174" w14:textId="77777777" w:rsidR="00B14080" w:rsidRDefault="00B14080" w:rsidP="00B14080">
      <w:pPr>
        <w:rPr>
          <w:rFonts w:asciiTheme="majorHAnsi" w:eastAsiaTheme="majorEastAsia" w:hAnsiTheme="majorHAnsi" w:cstheme="majorBidi"/>
          <w:color w:val="365F91" w:themeColor="accent1" w:themeShade="BF"/>
          <w:sz w:val="26"/>
          <w:szCs w:val="26"/>
        </w:rPr>
      </w:pPr>
    </w:p>
    <w:p w14:paraId="1B5CBDBF" w14:textId="77777777" w:rsidR="00307D11" w:rsidRDefault="00307D11" w:rsidP="00B9254D">
      <w:pPr>
        <w:spacing w:line="218" w:lineRule="auto"/>
        <w:rPr>
          <w:rFonts w:eastAsia="Calibri" w:cs="Arial"/>
          <w:b/>
          <w:kern w:val="2"/>
          <w:sz w:val="22"/>
          <w:u w:val="single"/>
          <w14:ligatures w14:val="standardContextual"/>
        </w:rPr>
      </w:pPr>
      <w:bookmarkStart w:id="2" w:name="_Hlk161127475"/>
      <w:bookmarkStart w:id="3" w:name="_Hlk152841780"/>
      <w:r w:rsidRPr="006E22D5">
        <w:rPr>
          <w:rFonts w:eastAsia="Calibri" w:cs="Arial"/>
          <w:b/>
          <w:kern w:val="2"/>
          <w:sz w:val="22"/>
          <w:u w:val="single"/>
          <w14:ligatures w14:val="standardContextual"/>
        </w:rPr>
        <w:t>Air</w:t>
      </w:r>
    </w:p>
    <w:p w14:paraId="4FE7F724" w14:textId="77777777" w:rsidR="00307D11" w:rsidRDefault="00307D11" w:rsidP="00307D11">
      <w:pPr>
        <w:spacing w:line="218" w:lineRule="auto"/>
        <w:ind w:left="720"/>
        <w:rPr>
          <w:rFonts w:eastAsia="Calibri" w:cs="Arial"/>
          <w:b/>
          <w:kern w:val="2"/>
          <w:sz w:val="22"/>
          <w:u w:val="single"/>
          <w14:ligatures w14:val="standardContextual"/>
        </w:rPr>
      </w:pPr>
    </w:p>
    <w:p w14:paraId="695F4B5B" w14:textId="77777777" w:rsidR="00B9254D" w:rsidRPr="00B9254D" w:rsidRDefault="00B9254D" w:rsidP="00B9254D">
      <w:pPr>
        <w:jc w:val="both"/>
        <w:rPr>
          <w:rFonts w:eastAsia="Arial"/>
          <w:sz w:val="22"/>
        </w:rPr>
      </w:pPr>
      <w:r w:rsidRPr="00B9254D">
        <w:rPr>
          <w:rFonts w:eastAsia="Times New Roman"/>
          <w:b/>
          <w:bCs/>
          <w:snapToGrid w:val="0"/>
          <w:color w:val="000000" w:themeColor="text1"/>
          <w:sz w:val="22"/>
        </w:rPr>
        <w:t xml:space="preserve">RRDND LLC; Tamara </w:t>
      </w:r>
      <w:proofErr w:type="spellStart"/>
      <w:r w:rsidRPr="00B9254D">
        <w:rPr>
          <w:rFonts w:eastAsia="Times New Roman"/>
          <w:b/>
          <w:bCs/>
          <w:snapToGrid w:val="0"/>
          <w:color w:val="000000" w:themeColor="text1"/>
          <w:sz w:val="22"/>
        </w:rPr>
        <w:t>Lissethe</w:t>
      </w:r>
      <w:proofErr w:type="spellEnd"/>
      <w:r w:rsidRPr="00B9254D">
        <w:rPr>
          <w:rFonts w:eastAsia="Times New Roman"/>
          <w:b/>
          <w:bCs/>
          <w:snapToGrid w:val="0"/>
          <w:color w:val="000000" w:themeColor="text1"/>
          <w:sz w:val="22"/>
        </w:rPr>
        <w:t xml:space="preserve"> Cuevas Medina; Robert Cuevas, </w:t>
      </w:r>
      <w:r w:rsidRPr="00B9254D">
        <w:rPr>
          <w:rFonts w:eastAsia="Times New Roman"/>
          <w:i/>
          <w:iCs/>
          <w:snapToGrid w:val="0"/>
          <w:sz w:val="22"/>
        </w:rPr>
        <w:t xml:space="preserve">[AP-25-03] at 4408 Wagenhals Lane, </w:t>
      </w:r>
      <w:proofErr w:type="gramStart"/>
      <w:r w:rsidRPr="00B9254D">
        <w:rPr>
          <w:rFonts w:eastAsia="Arial"/>
          <w:sz w:val="22"/>
        </w:rPr>
        <w:t>Burning</w:t>
      </w:r>
      <w:proofErr w:type="gramEnd"/>
      <w:r w:rsidRPr="00B9254D">
        <w:rPr>
          <w:rFonts w:eastAsia="Arial"/>
          <w:sz w:val="22"/>
        </w:rPr>
        <w:t xml:space="preserve"> on a prohibited site; urning prohibited materials, Leaving the burn pile unattended.</w:t>
      </w:r>
    </w:p>
    <w:p w14:paraId="07DAC6B1" w14:textId="77777777" w:rsidR="00B9254D" w:rsidRDefault="00B9254D" w:rsidP="00B9254D">
      <w:pPr>
        <w:spacing w:line="218" w:lineRule="auto"/>
        <w:ind w:left="720"/>
        <w:rPr>
          <w:rFonts w:eastAsia="Calibri" w:cs="Arial"/>
          <w:b/>
          <w:kern w:val="2"/>
          <w:sz w:val="22"/>
          <w:u w:val="single"/>
          <w14:ligatures w14:val="standardContextual"/>
        </w:rPr>
      </w:pPr>
    </w:p>
    <w:p w14:paraId="6F05259A"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u w:val="single"/>
        </w:rPr>
        <w:t>Corrective Actions:</w:t>
      </w:r>
    </w:p>
    <w:p w14:paraId="338072B7"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rPr>
        <w:t>Owner extinguished the fire</w:t>
      </w:r>
    </w:p>
    <w:p w14:paraId="61BDB45D" w14:textId="77777777" w:rsidR="00B9254D" w:rsidRPr="00851EC2" w:rsidRDefault="00B9254D" w:rsidP="00B9254D">
      <w:pPr>
        <w:widowControl w:val="0"/>
        <w:ind w:left="1440"/>
        <w:rPr>
          <w:rFonts w:eastAsia="Times New Roman"/>
          <w:bCs/>
          <w:i/>
          <w:iCs/>
          <w:snapToGrid w:val="0"/>
          <w:sz w:val="18"/>
          <w:szCs w:val="18"/>
          <w:u w:val="single"/>
        </w:rPr>
      </w:pPr>
    </w:p>
    <w:p w14:paraId="45BD447A" w14:textId="77777777" w:rsidR="00B9254D" w:rsidRPr="00851EC2" w:rsidRDefault="00B9254D" w:rsidP="00B9254D">
      <w:pPr>
        <w:widowControl w:val="0"/>
        <w:ind w:left="1440"/>
        <w:rPr>
          <w:rFonts w:eastAsia="Times New Roman"/>
          <w:i/>
          <w:iCs/>
          <w:snapToGrid w:val="0"/>
          <w:sz w:val="18"/>
          <w:szCs w:val="18"/>
          <w:u w:val="single"/>
        </w:rPr>
      </w:pPr>
      <w:r w:rsidRPr="00851EC2">
        <w:rPr>
          <w:rFonts w:eastAsia="Times New Roman"/>
          <w:i/>
          <w:iCs/>
          <w:snapToGrid w:val="0"/>
          <w:sz w:val="18"/>
          <w:szCs w:val="18"/>
          <w:u w:val="single"/>
        </w:rPr>
        <w:t xml:space="preserve">Consent Order settlement fee: </w:t>
      </w:r>
    </w:p>
    <w:p w14:paraId="08F8DD5B" w14:textId="77777777" w:rsidR="00B9254D" w:rsidRPr="00851EC2" w:rsidRDefault="00B9254D" w:rsidP="00B9254D">
      <w:pPr>
        <w:widowControl w:val="0"/>
        <w:ind w:left="1440"/>
        <w:rPr>
          <w:rFonts w:eastAsia="Times New Roman"/>
          <w:b/>
          <w:bCs/>
          <w:i/>
          <w:iCs/>
          <w:snapToGrid w:val="0"/>
          <w:sz w:val="18"/>
          <w:szCs w:val="18"/>
        </w:rPr>
      </w:pPr>
      <w:r w:rsidRPr="00851EC2">
        <w:rPr>
          <w:rFonts w:eastAsia="Times New Roman"/>
          <w:b/>
          <w:bCs/>
          <w:i/>
          <w:iCs/>
          <w:snapToGrid w:val="0"/>
          <w:sz w:val="18"/>
          <w:szCs w:val="18"/>
        </w:rPr>
        <w:t xml:space="preserve">$300 </w:t>
      </w:r>
    </w:p>
    <w:p w14:paraId="4E50A827" w14:textId="77777777" w:rsidR="00B9254D" w:rsidRPr="00851EC2" w:rsidRDefault="00B9254D" w:rsidP="00B9254D">
      <w:pPr>
        <w:widowControl w:val="0"/>
        <w:ind w:left="1440"/>
        <w:rPr>
          <w:rFonts w:eastAsia="Times New Roman"/>
          <w:i/>
          <w:iCs/>
          <w:snapToGrid w:val="0"/>
          <w:sz w:val="18"/>
          <w:szCs w:val="18"/>
        </w:rPr>
      </w:pPr>
    </w:p>
    <w:p w14:paraId="074FAD93" w14:textId="77777777" w:rsidR="00B9254D" w:rsidRPr="00851EC2" w:rsidRDefault="00B9254D" w:rsidP="00B9254D">
      <w:pPr>
        <w:widowControl w:val="0"/>
        <w:ind w:left="1440"/>
        <w:rPr>
          <w:rFonts w:eastAsia="Times New Roman"/>
          <w:i/>
          <w:iCs/>
          <w:snapToGrid w:val="0"/>
          <w:sz w:val="18"/>
          <w:szCs w:val="18"/>
        </w:rPr>
      </w:pPr>
      <w:r w:rsidRPr="00851EC2">
        <w:rPr>
          <w:rFonts w:eastAsia="Times New Roman"/>
          <w:i/>
          <w:iCs/>
          <w:snapToGrid w:val="0"/>
          <w:sz w:val="18"/>
          <w:szCs w:val="18"/>
          <w:u w:val="single"/>
        </w:rPr>
        <w:t>Consent Order requirements</w:t>
      </w:r>
      <w:r w:rsidRPr="00851EC2">
        <w:rPr>
          <w:rFonts w:eastAsia="Times New Roman"/>
          <w:i/>
          <w:iCs/>
          <w:snapToGrid w:val="0"/>
          <w:sz w:val="18"/>
          <w:szCs w:val="18"/>
        </w:rPr>
        <w:t>:</w:t>
      </w:r>
    </w:p>
    <w:p w14:paraId="16C285DF" w14:textId="77777777" w:rsidR="00B9254D" w:rsidRPr="00851EC2" w:rsidRDefault="00B9254D" w:rsidP="00B9254D">
      <w:pPr>
        <w:widowControl w:val="0"/>
        <w:ind w:left="1440"/>
        <w:rPr>
          <w:rFonts w:eastAsia="Times New Roman"/>
          <w:i/>
          <w:iCs/>
          <w:snapToGrid w:val="0"/>
          <w:sz w:val="22"/>
        </w:rPr>
      </w:pPr>
      <w:r w:rsidRPr="00851EC2">
        <w:rPr>
          <w:rFonts w:eastAsia="Times New Roman"/>
          <w:i/>
          <w:iCs/>
          <w:snapToGrid w:val="0"/>
          <w:sz w:val="18"/>
          <w:szCs w:val="18"/>
        </w:rPr>
        <w:t xml:space="preserve">Penalty payment only </w:t>
      </w:r>
    </w:p>
    <w:p w14:paraId="3F966898" w14:textId="77777777" w:rsidR="00B9254D" w:rsidRDefault="00B9254D" w:rsidP="00B9254D">
      <w:pPr>
        <w:spacing w:line="218" w:lineRule="auto"/>
        <w:ind w:left="720"/>
        <w:rPr>
          <w:rFonts w:eastAsia="Calibri" w:cs="Arial"/>
          <w:b/>
          <w:kern w:val="2"/>
          <w:sz w:val="22"/>
          <w:u w:val="single"/>
          <w14:ligatures w14:val="standardContextual"/>
        </w:rPr>
      </w:pPr>
    </w:p>
    <w:p w14:paraId="478CC0BC" w14:textId="77777777" w:rsidR="00B9254D" w:rsidRDefault="00B9254D" w:rsidP="00B9254D">
      <w:pPr>
        <w:spacing w:line="218" w:lineRule="auto"/>
        <w:ind w:left="720"/>
        <w:rPr>
          <w:rFonts w:eastAsia="Calibri" w:cs="Arial"/>
          <w:b/>
          <w:kern w:val="2"/>
          <w:sz w:val="22"/>
          <w:u w:val="single"/>
          <w14:ligatures w14:val="standardContextual"/>
        </w:rPr>
      </w:pPr>
    </w:p>
    <w:p w14:paraId="7DCAC4A2" w14:textId="77777777" w:rsidR="00B9254D" w:rsidRPr="00B9254D" w:rsidRDefault="00B9254D" w:rsidP="00B9254D">
      <w:pPr>
        <w:widowControl w:val="0"/>
        <w:jc w:val="both"/>
        <w:rPr>
          <w:rFonts w:eastAsia="Arial"/>
          <w:sz w:val="22"/>
        </w:rPr>
      </w:pPr>
      <w:sdt>
        <w:sdtPr>
          <w:rPr>
            <w:rFonts w:eastAsia="Times New Roman"/>
            <w:b/>
            <w:bCs/>
            <w:snapToGrid w:val="0"/>
            <w:sz w:val="22"/>
            <w:szCs w:val="20"/>
          </w:rPr>
          <w:id w:val="217095560"/>
          <w:placeholder>
            <w:docPart w:val="BE90566A67B542BDB060E5C5C0D5BCF0"/>
          </w:placeholder>
          <w:text/>
        </w:sdtPr>
        <w:sdtContent>
          <w:r w:rsidRPr="00B9254D">
            <w:rPr>
              <w:rFonts w:eastAsia="Times New Roman"/>
              <w:b/>
              <w:bCs/>
              <w:snapToGrid w:val="0"/>
              <w:sz w:val="22"/>
              <w:szCs w:val="20"/>
            </w:rPr>
            <w:t>Jammes Car Wash LLC</w:t>
          </w:r>
        </w:sdtContent>
      </w:sdt>
      <w:r w:rsidRPr="00B9254D">
        <w:rPr>
          <w:rFonts w:eastAsia="Times New Roman"/>
          <w:b/>
          <w:bCs/>
          <w:snapToGrid w:val="0"/>
          <w:sz w:val="22"/>
          <w:szCs w:val="20"/>
        </w:rPr>
        <w:t>,</w:t>
      </w:r>
      <w:r w:rsidRPr="00B9254D">
        <w:rPr>
          <w:rFonts w:eastAsia="Times New Roman"/>
          <w:snapToGrid w:val="0"/>
          <w:sz w:val="22"/>
          <w:szCs w:val="20"/>
        </w:rPr>
        <w:t xml:space="preserve"> </w:t>
      </w:r>
      <w:r w:rsidRPr="00B9254D">
        <w:rPr>
          <w:rFonts w:eastAsia="Times New Roman"/>
          <w:i/>
          <w:iCs/>
          <w:snapToGrid w:val="0"/>
          <w:sz w:val="22"/>
        </w:rPr>
        <w:t xml:space="preserve">[NP-24-08] at 2016 Jammes Road, </w:t>
      </w:r>
      <w:r w:rsidRPr="00B9254D">
        <w:rPr>
          <w:rFonts w:eastAsia="Arial"/>
          <w:sz w:val="22"/>
        </w:rPr>
        <w:t>Causing, allowing, or permitting emission of sound to Class B receiving land in exceedance of noise limits.</w:t>
      </w:r>
    </w:p>
    <w:p w14:paraId="66E680F9" w14:textId="77777777" w:rsidR="00B9254D" w:rsidRDefault="00B9254D" w:rsidP="00B9254D">
      <w:pPr>
        <w:spacing w:line="218" w:lineRule="auto"/>
        <w:ind w:left="1440"/>
        <w:rPr>
          <w:rFonts w:eastAsia="Calibri" w:cs="Arial"/>
          <w:b/>
          <w:kern w:val="2"/>
          <w:sz w:val="22"/>
          <w:u w:val="single"/>
          <w14:ligatures w14:val="standardContextual"/>
        </w:rPr>
      </w:pPr>
    </w:p>
    <w:p w14:paraId="33EEAFB1"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u w:val="single"/>
        </w:rPr>
        <w:t>Corrective Actions:</w:t>
      </w:r>
    </w:p>
    <w:p w14:paraId="66D6EDF8" w14:textId="77777777" w:rsidR="00B9254D" w:rsidRPr="00C5442F" w:rsidRDefault="00B9254D" w:rsidP="00B9254D">
      <w:pPr>
        <w:widowControl w:val="0"/>
        <w:ind w:left="1440"/>
        <w:rPr>
          <w:rFonts w:eastAsia="Times New Roman"/>
          <w:bCs/>
          <w:i/>
          <w:iCs/>
          <w:snapToGrid w:val="0"/>
          <w:sz w:val="18"/>
          <w:szCs w:val="18"/>
        </w:rPr>
      </w:pPr>
      <w:r w:rsidRPr="00C5442F">
        <w:rPr>
          <w:rFonts w:eastAsia="Times New Roman"/>
          <w:bCs/>
          <w:i/>
          <w:iCs/>
          <w:snapToGrid w:val="0"/>
          <w:sz w:val="18"/>
          <w:szCs w:val="18"/>
        </w:rPr>
        <w:t xml:space="preserve">Completed the fence buildout </w:t>
      </w:r>
    </w:p>
    <w:p w14:paraId="5E7426AC" w14:textId="77777777" w:rsidR="00B9254D" w:rsidRPr="00851EC2" w:rsidRDefault="00B9254D" w:rsidP="00B9254D">
      <w:pPr>
        <w:widowControl w:val="0"/>
        <w:ind w:left="1440"/>
        <w:rPr>
          <w:rFonts w:eastAsia="Times New Roman"/>
          <w:bCs/>
          <w:i/>
          <w:iCs/>
          <w:snapToGrid w:val="0"/>
          <w:sz w:val="18"/>
          <w:szCs w:val="18"/>
          <w:u w:val="single"/>
        </w:rPr>
      </w:pPr>
    </w:p>
    <w:p w14:paraId="28FC7DAF" w14:textId="77777777" w:rsidR="00B9254D" w:rsidRPr="00851EC2" w:rsidRDefault="00B9254D" w:rsidP="00B9254D">
      <w:pPr>
        <w:widowControl w:val="0"/>
        <w:ind w:left="1440"/>
        <w:rPr>
          <w:rFonts w:eastAsia="Times New Roman"/>
          <w:i/>
          <w:iCs/>
          <w:snapToGrid w:val="0"/>
          <w:sz w:val="18"/>
          <w:szCs w:val="18"/>
          <w:u w:val="single"/>
        </w:rPr>
      </w:pPr>
      <w:r w:rsidRPr="00851EC2">
        <w:rPr>
          <w:rFonts w:eastAsia="Times New Roman"/>
          <w:i/>
          <w:iCs/>
          <w:snapToGrid w:val="0"/>
          <w:sz w:val="18"/>
          <w:szCs w:val="18"/>
          <w:u w:val="single"/>
        </w:rPr>
        <w:t xml:space="preserve">Consent Order settlement fee: </w:t>
      </w:r>
    </w:p>
    <w:p w14:paraId="796E7D4F" w14:textId="77777777" w:rsidR="00B9254D" w:rsidRPr="00851EC2" w:rsidRDefault="00B9254D" w:rsidP="00B9254D">
      <w:pPr>
        <w:widowControl w:val="0"/>
        <w:ind w:left="1440"/>
        <w:rPr>
          <w:rFonts w:eastAsia="Times New Roman"/>
          <w:b/>
          <w:bCs/>
          <w:i/>
          <w:iCs/>
          <w:snapToGrid w:val="0"/>
          <w:sz w:val="18"/>
          <w:szCs w:val="18"/>
        </w:rPr>
      </w:pPr>
      <w:r w:rsidRPr="00851EC2">
        <w:rPr>
          <w:rFonts w:eastAsia="Times New Roman"/>
          <w:b/>
          <w:bCs/>
          <w:i/>
          <w:iCs/>
          <w:snapToGrid w:val="0"/>
          <w:sz w:val="18"/>
          <w:szCs w:val="18"/>
        </w:rPr>
        <w:t>$2,000</w:t>
      </w:r>
    </w:p>
    <w:p w14:paraId="1ECA3EA1" w14:textId="77777777" w:rsidR="00B9254D" w:rsidRPr="00851EC2" w:rsidRDefault="00B9254D" w:rsidP="00B9254D">
      <w:pPr>
        <w:widowControl w:val="0"/>
        <w:ind w:left="1440"/>
        <w:rPr>
          <w:rFonts w:eastAsia="Times New Roman"/>
          <w:i/>
          <w:iCs/>
          <w:snapToGrid w:val="0"/>
          <w:sz w:val="18"/>
          <w:szCs w:val="18"/>
        </w:rPr>
      </w:pPr>
    </w:p>
    <w:p w14:paraId="4FD174F0" w14:textId="77777777" w:rsidR="00B9254D" w:rsidRPr="00851EC2" w:rsidRDefault="00B9254D" w:rsidP="00B9254D">
      <w:pPr>
        <w:widowControl w:val="0"/>
        <w:ind w:left="1440"/>
        <w:rPr>
          <w:rFonts w:eastAsia="Times New Roman"/>
          <w:i/>
          <w:iCs/>
          <w:snapToGrid w:val="0"/>
          <w:sz w:val="18"/>
          <w:szCs w:val="18"/>
        </w:rPr>
      </w:pPr>
      <w:r w:rsidRPr="00851EC2">
        <w:rPr>
          <w:rFonts w:eastAsia="Times New Roman"/>
          <w:i/>
          <w:iCs/>
          <w:snapToGrid w:val="0"/>
          <w:sz w:val="18"/>
          <w:szCs w:val="18"/>
          <w:u w:val="single"/>
        </w:rPr>
        <w:t>Consent Order requirements</w:t>
      </w:r>
      <w:r w:rsidRPr="00851EC2">
        <w:rPr>
          <w:rFonts w:eastAsia="Times New Roman"/>
          <w:i/>
          <w:iCs/>
          <w:snapToGrid w:val="0"/>
          <w:sz w:val="18"/>
          <w:szCs w:val="18"/>
        </w:rPr>
        <w:t>:</w:t>
      </w:r>
    </w:p>
    <w:p w14:paraId="317FFBD9" w14:textId="77777777" w:rsidR="00B9254D" w:rsidRDefault="00B9254D" w:rsidP="00B9254D">
      <w:pPr>
        <w:widowControl w:val="0"/>
        <w:ind w:left="1440"/>
        <w:rPr>
          <w:rFonts w:eastAsia="Times New Roman"/>
          <w:snapToGrid w:val="0"/>
          <w:sz w:val="22"/>
        </w:rPr>
      </w:pPr>
      <w:r w:rsidRPr="00851EC2">
        <w:rPr>
          <w:rFonts w:eastAsia="Times New Roman"/>
          <w:i/>
          <w:iCs/>
          <w:snapToGrid w:val="0"/>
          <w:sz w:val="18"/>
          <w:szCs w:val="18"/>
        </w:rPr>
        <w:t>Penalty payment only</w:t>
      </w:r>
    </w:p>
    <w:p w14:paraId="15ED7373" w14:textId="77777777" w:rsidR="00B9254D" w:rsidRDefault="00B9254D" w:rsidP="00B9254D">
      <w:pPr>
        <w:spacing w:line="218" w:lineRule="auto"/>
        <w:ind w:left="720"/>
        <w:rPr>
          <w:rFonts w:eastAsia="Calibri" w:cs="Arial"/>
          <w:b/>
          <w:kern w:val="2"/>
          <w:sz w:val="22"/>
          <w:u w:val="single"/>
          <w14:ligatures w14:val="standardContextual"/>
        </w:rPr>
      </w:pPr>
    </w:p>
    <w:p w14:paraId="5172BE6B" w14:textId="77777777" w:rsidR="00B9254D" w:rsidRDefault="00B9254D" w:rsidP="00B9254D">
      <w:pPr>
        <w:spacing w:line="218" w:lineRule="auto"/>
        <w:ind w:left="720"/>
        <w:rPr>
          <w:rFonts w:eastAsia="Calibri" w:cs="Arial"/>
          <w:b/>
          <w:kern w:val="2"/>
          <w:sz w:val="22"/>
          <w:u w:val="single"/>
          <w14:ligatures w14:val="standardContextual"/>
        </w:rPr>
      </w:pPr>
    </w:p>
    <w:p w14:paraId="39FFFF30" w14:textId="77777777" w:rsidR="00B9254D" w:rsidRPr="00B9254D" w:rsidRDefault="00B9254D" w:rsidP="00B9254D">
      <w:pPr>
        <w:jc w:val="both"/>
        <w:rPr>
          <w:rFonts w:eastAsia="Arial"/>
          <w:snapToGrid w:val="0"/>
          <w:sz w:val="22"/>
        </w:rPr>
      </w:pPr>
      <w:r w:rsidRPr="00B9254D">
        <w:rPr>
          <w:rFonts w:eastAsia="Times New Roman"/>
          <w:b/>
          <w:bCs/>
          <w:color w:val="000000"/>
          <w:sz w:val="22"/>
        </w:rPr>
        <w:lastRenderedPageBreak/>
        <w:t>KDP1 Ventures, LLC (</w:t>
      </w:r>
      <w:proofErr w:type="spellStart"/>
      <w:r w:rsidRPr="00B9254D">
        <w:rPr>
          <w:rFonts w:eastAsia="Times New Roman"/>
          <w:b/>
          <w:bCs/>
          <w:color w:val="000000"/>
          <w:sz w:val="22"/>
        </w:rPr>
        <w:t>Layalina</w:t>
      </w:r>
      <w:proofErr w:type="spellEnd"/>
      <w:r w:rsidRPr="00B9254D">
        <w:rPr>
          <w:rFonts w:eastAsia="Times New Roman"/>
          <w:b/>
          <w:bCs/>
          <w:color w:val="000000"/>
          <w:sz w:val="22"/>
        </w:rPr>
        <w:t xml:space="preserve"> Restaurant, Inc),</w:t>
      </w:r>
      <w:r w:rsidRPr="00B9254D">
        <w:rPr>
          <w:rFonts w:eastAsia="Times New Roman"/>
          <w:b/>
          <w:bCs/>
          <w:snapToGrid w:val="0"/>
          <w:sz w:val="22"/>
        </w:rPr>
        <w:t xml:space="preserve"> </w:t>
      </w:r>
      <w:r w:rsidRPr="00B9254D">
        <w:rPr>
          <w:rFonts w:eastAsia="Times New Roman"/>
          <w:i/>
          <w:iCs/>
          <w:snapToGrid w:val="0"/>
          <w:sz w:val="22"/>
        </w:rPr>
        <w:t xml:space="preserve">[NP-25-08] </w:t>
      </w:r>
      <w:r w:rsidRPr="00B9254D">
        <w:rPr>
          <w:rFonts w:eastAsia="Times New Roman"/>
          <w:snapToGrid w:val="0"/>
          <w:sz w:val="22"/>
        </w:rPr>
        <w:t xml:space="preserve">at </w:t>
      </w:r>
      <w:sdt>
        <w:sdtPr>
          <w:id w:val="-1496801408"/>
          <w:placeholder>
            <w:docPart w:val="31BED6C25D124B35B712F1FC5403638F"/>
          </w:placeholder>
        </w:sdtPr>
        <w:sdtContent>
          <w:r w:rsidRPr="00B9254D">
            <w:rPr>
              <w:sz w:val="22"/>
            </w:rPr>
            <w:t>9735 Old St. Augustine Road</w:t>
          </w:r>
        </w:sdtContent>
      </w:sdt>
      <w:r w:rsidRPr="00B9254D">
        <w:rPr>
          <w:sz w:val="22"/>
        </w:rPr>
        <w:t xml:space="preserve">; </w:t>
      </w:r>
      <w:r w:rsidRPr="00B9254D">
        <w:rPr>
          <w:rFonts w:eastAsia="Arial"/>
          <w:snapToGrid w:val="0"/>
          <w:sz w:val="22"/>
        </w:rPr>
        <w:t>Causing, allowing, or permitting emission of sound to Class B receiving land in exceedance of noise limits.</w:t>
      </w:r>
    </w:p>
    <w:p w14:paraId="2CEDB8FE" w14:textId="77777777" w:rsidR="00B9254D" w:rsidRDefault="00B9254D" w:rsidP="00B9254D">
      <w:pPr>
        <w:spacing w:line="218" w:lineRule="auto"/>
        <w:ind w:left="720"/>
        <w:rPr>
          <w:rFonts w:eastAsia="Calibri" w:cs="Arial"/>
          <w:b/>
          <w:kern w:val="2"/>
          <w:sz w:val="22"/>
          <w:u w:val="single"/>
          <w14:ligatures w14:val="standardContextual"/>
        </w:rPr>
      </w:pPr>
    </w:p>
    <w:p w14:paraId="36DEB8F9"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u w:val="single"/>
        </w:rPr>
        <w:t>Corrective Actions:</w:t>
      </w:r>
    </w:p>
    <w:p w14:paraId="196AF3FD" w14:textId="77777777" w:rsidR="00B9254D" w:rsidRPr="00C5442F" w:rsidRDefault="00B9254D" w:rsidP="00B9254D">
      <w:pPr>
        <w:widowControl w:val="0"/>
        <w:ind w:left="1440"/>
        <w:rPr>
          <w:rFonts w:eastAsia="Times New Roman"/>
          <w:bCs/>
          <w:i/>
          <w:iCs/>
          <w:snapToGrid w:val="0"/>
          <w:sz w:val="18"/>
          <w:szCs w:val="18"/>
        </w:rPr>
      </w:pPr>
      <w:r w:rsidRPr="00C5442F">
        <w:rPr>
          <w:rFonts w:eastAsia="Times New Roman"/>
          <w:bCs/>
          <w:i/>
          <w:iCs/>
          <w:snapToGrid w:val="0"/>
          <w:sz w:val="18"/>
          <w:szCs w:val="18"/>
        </w:rPr>
        <w:t xml:space="preserve">Provided educational materials and they confirmed they read the noise rule </w:t>
      </w:r>
    </w:p>
    <w:p w14:paraId="371EE7FC" w14:textId="77777777" w:rsidR="00B9254D" w:rsidRPr="00851EC2" w:rsidRDefault="00B9254D" w:rsidP="00B9254D">
      <w:pPr>
        <w:widowControl w:val="0"/>
        <w:ind w:left="1440"/>
        <w:rPr>
          <w:rFonts w:eastAsia="Times New Roman"/>
          <w:bCs/>
          <w:i/>
          <w:iCs/>
          <w:snapToGrid w:val="0"/>
          <w:sz w:val="18"/>
          <w:szCs w:val="18"/>
          <w:u w:val="single"/>
        </w:rPr>
      </w:pPr>
    </w:p>
    <w:p w14:paraId="37B6756E" w14:textId="77777777" w:rsidR="00B9254D" w:rsidRPr="00851EC2" w:rsidRDefault="00B9254D" w:rsidP="00B9254D">
      <w:pPr>
        <w:widowControl w:val="0"/>
        <w:ind w:left="1440"/>
        <w:rPr>
          <w:rFonts w:eastAsia="Times New Roman"/>
          <w:i/>
          <w:iCs/>
          <w:snapToGrid w:val="0"/>
          <w:sz w:val="18"/>
          <w:szCs w:val="18"/>
          <w:u w:val="single"/>
        </w:rPr>
      </w:pPr>
      <w:r w:rsidRPr="00851EC2">
        <w:rPr>
          <w:rFonts w:eastAsia="Times New Roman"/>
          <w:i/>
          <w:iCs/>
          <w:snapToGrid w:val="0"/>
          <w:sz w:val="18"/>
          <w:szCs w:val="18"/>
          <w:u w:val="single"/>
        </w:rPr>
        <w:t xml:space="preserve">Consent Order settlement fee: </w:t>
      </w:r>
    </w:p>
    <w:p w14:paraId="6DC3D05B" w14:textId="77777777" w:rsidR="00B9254D" w:rsidRPr="00C76B68" w:rsidRDefault="00B9254D" w:rsidP="00B9254D">
      <w:pPr>
        <w:widowControl w:val="0"/>
        <w:ind w:left="1440"/>
        <w:rPr>
          <w:rFonts w:eastAsia="Times New Roman"/>
          <w:b/>
          <w:bCs/>
          <w:i/>
          <w:iCs/>
          <w:snapToGrid w:val="0"/>
          <w:sz w:val="18"/>
          <w:szCs w:val="18"/>
        </w:rPr>
      </w:pPr>
      <w:r w:rsidRPr="00C76B68">
        <w:rPr>
          <w:rFonts w:eastAsia="Times New Roman"/>
          <w:b/>
          <w:bCs/>
          <w:i/>
          <w:iCs/>
          <w:snapToGrid w:val="0"/>
          <w:sz w:val="18"/>
          <w:szCs w:val="18"/>
        </w:rPr>
        <w:t>$2,000</w:t>
      </w:r>
    </w:p>
    <w:p w14:paraId="0C1D1345" w14:textId="77777777" w:rsidR="00B9254D" w:rsidRPr="00851EC2" w:rsidRDefault="00B9254D" w:rsidP="00B9254D">
      <w:pPr>
        <w:widowControl w:val="0"/>
        <w:ind w:left="1440"/>
        <w:rPr>
          <w:rFonts w:eastAsia="Times New Roman"/>
          <w:i/>
          <w:iCs/>
          <w:snapToGrid w:val="0"/>
          <w:sz w:val="18"/>
          <w:szCs w:val="18"/>
        </w:rPr>
      </w:pPr>
    </w:p>
    <w:p w14:paraId="5278FA3C" w14:textId="77777777" w:rsidR="00B9254D" w:rsidRPr="00851EC2" w:rsidRDefault="00B9254D" w:rsidP="00B9254D">
      <w:pPr>
        <w:widowControl w:val="0"/>
        <w:ind w:left="1440"/>
        <w:rPr>
          <w:rFonts w:eastAsia="Times New Roman"/>
          <w:i/>
          <w:iCs/>
          <w:snapToGrid w:val="0"/>
          <w:sz w:val="18"/>
          <w:szCs w:val="18"/>
        </w:rPr>
      </w:pPr>
      <w:r w:rsidRPr="00851EC2">
        <w:rPr>
          <w:rFonts w:eastAsia="Times New Roman"/>
          <w:i/>
          <w:iCs/>
          <w:snapToGrid w:val="0"/>
          <w:sz w:val="18"/>
          <w:szCs w:val="18"/>
          <w:u w:val="single"/>
        </w:rPr>
        <w:t>Consent Order requirements</w:t>
      </w:r>
      <w:r w:rsidRPr="00851EC2">
        <w:rPr>
          <w:rFonts w:eastAsia="Times New Roman"/>
          <w:i/>
          <w:iCs/>
          <w:snapToGrid w:val="0"/>
          <w:sz w:val="18"/>
          <w:szCs w:val="18"/>
        </w:rPr>
        <w:t>:</w:t>
      </w:r>
    </w:p>
    <w:p w14:paraId="0624A42C" w14:textId="77777777" w:rsidR="00B9254D" w:rsidRDefault="00B9254D" w:rsidP="00B9254D">
      <w:pPr>
        <w:widowControl w:val="0"/>
        <w:ind w:left="1440"/>
        <w:rPr>
          <w:rFonts w:eastAsia="Times New Roman"/>
          <w:snapToGrid w:val="0"/>
          <w:sz w:val="22"/>
        </w:rPr>
      </w:pPr>
      <w:r w:rsidRPr="00851EC2">
        <w:rPr>
          <w:rFonts w:eastAsia="Times New Roman"/>
          <w:i/>
          <w:iCs/>
          <w:snapToGrid w:val="0"/>
          <w:sz w:val="18"/>
          <w:szCs w:val="18"/>
        </w:rPr>
        <w:t>Penalty payment only</w:t>
      </w:r>
    </w:p>
    <w:p w14:paraId="07428BDB" w14:textId="77777777" w:rsidR="00307D11" w:rsidRDefault="00307D11" w:rsidP="00307D11">
      <w:pPr>
        <w:ind w:left="1440" w:firstLine="60"/>
        <w:rPr>
          <w:sz w:val="22"/>
        </w:rPr>
      </w:pPr>
    </w:p>
    <w:p w14:paraId="22D13029" w14:textId="77777777" w:rsidR="00B9254D" w:rsidRDefault="00B9254D" w:rsidP="00B9254D">
      <w:pPr>
        <w:rPr>
          <w:szCs w:val="24"/>
        </w:rPr>
      </w:pPr>
      <w:r w:rsidRPr="00CF7003">
        <w:rPr>
          <w:szCs w:val="24"/>
        </w:rPr>
        <w:t>A motion to approve the consent orders as presented was made (</w:t>
      </w:r>
      <w:r>
        <w:rPr>
          <w:szCs w:val="24"/>
        </w:rPr>
        <w:t>Noble</w:t>
      </w:r>
      <w:r w:rsidRPr="00CF7003">
        <w:rPr>
          <w:szCs w:val="24"/>
        </w:rPr>
        <w:t>), properly seconded (</w:t>
      </w:r>
      <w:r>
        <w:rPr>
          <w:szCs w:val="24"/>
        </w:rPr>
        <w:t>Gellers</w:t>
      </w:r>
      <w:r w:rsidRPr="00CF7003">
        <w:rPr>
          <w:szCs w:val="24"/>
        </w:rPr>
        <w:t>) and approved by the body.</w:t>
      </w:r>
    </w:p>
    <w:p w14:paraId="17F7D6BC" w14:textId="77777777" w:rsidR="00B9254D" w:rsidRDefault="00B9254D" w:rsidP="00307D11">
      <w:pPr>
        <w:ind w:left="720"/>
        <w:rPr>
          <w:rFonts w:eastAsia="Calibri" w:cs="Arial"/>
          <w:b/>
          <w:bCs/>
          <w:kern w:val="2"/>
          <w:sz w:val="22"/>
          <w:u w:val="single"/>
          <w14:ligatures w14:val="standardContextual"/>
        </w:rPr>
      </w:pPr>
    </w:p>
    <w:p w14:paraId="2684E900" w14:textId="621AA614" w:rsidR="00307D11" w:rsidRPr="006E22D5" w:rsidRDefault="00307D11" w:rsidP="00B9254D">
      <w:pPr>
        <w:rPr>
          <w:rFonts w:eastAsia="Calibri" w:cs="Arial"/>
          <w:b/>
          <w:bCs/>
          <w:color w:val="FF0000"/>
          <w:kern w:val="2"/>
          <w:sz w:val="22"/>
          <w:u w:val="single"/>
          <w14:ligatures w14:val="standardContextual"/>
        </w:rPr>
      </w:pPr>
      <w:r w:rsidRPr="006E22D5">
        <w:rPr>
          <w:rFonts w:eastAsia="Calibri" w:cs="Arial"/>
          <w:b/>
          <w:bCs/>
          <w:kern w:val="2"/>
          <w:sz w:val="22"/>
          <w:u w:val="single"/>
          <w14:ligatures w14:val="standardContextual"/>
        </w:rPr>
        <w:t>Water</w:t>
      </w:r>
    </w:p>
    <w:p w14:paraId="53EB5D1F" w14:textId="77777777" w:rsidR="00307D11" w:rsidRPr="006E22D5" w:rsidRDefault="00307D11" w:rsidP="00307D11">
      <w:pPr>
        <w:ind w:left="810"/>
        <w:rPr>
          <w:rFonts w:eastAsia="Calibri" w:cs="Arial"/>
          <w:color w:val="FF0000"/>
          <w:kern w:val="2"/>
          <w:sz w:val="22"/>
          <w14:ligatures w14:val="standardContextual"/>
        </w:rPr>
      </w:pPr>
    </w:p>
    <w:p w14:paraId="1D0E8BD0" w14:textId="77777777" w:rsidR="00B9254D" w:rsidRPr="00B9254D" w:rsidRDefault="00B9254D" w:rsidP="00B9254D">
      <w:pPr>
        <w:rPr>
          <w:rFonts w:eastAsia="Times New Roman"/>
          <w:b/>
          <w:bCs/>
          <w:snapToGrid w:val="0"/>
          <w:sz w:val="22"/>
        </w:rPr>
      </w:pPr>
      <w:bookmarkStart w:id="4" w:name="_Hlk192798654"/>
      <w:bookmarkEnd w:id="2"/>
      <w:r w:rsidRPr="00B9254D">
        <w:rPr>
          <w:rFonts w:eastAsia="Times New Roman"/>
          <w:b/>
          <w:bCs/>
          <w:snapToGrid w:val="0"/>
          <w:sz w:val="22"/>
        </w:rPr>
        <w:t>Cortez Pointe Inc.,</w:t>
      </w:r>
      <w:r w:rsidRPr="00B9254D">
        <w:rPr>
          <w:rFonts w:eastAsia="Times New Roman"/>
          <w:snapToGrid w:val="0"/>
          <w:sz w:val="22"/>
        </w:rPr>
        <w:t xml:space="preserve"> </w:t>
      </w:r>
      <w:r w:rsidRPr="00B9254D">
        <w:rPr>
          <w:rFonts w:eastAsia="Times New Roman"/>
          <w:i/>
          <w:iCs/>
          <w:snapToGrid w:val="0"/>
          <w:sz w:val="22"/>
        </w:rPr>
        <w:t xml:space="preserve">[ESC-24-23] at </w:t>
      </w:r>
      <w:r w:rsidRPr="00B9254D">
        <w:rPr>
          <w:rFonts w:eastAsia="Calibri"/>
          <w:snapToGrid w:val="0"/>
          <w:sz w:val="22"/>
        </w:rPr>
        <w:t>12661 Camden Road and 832 &amp; 842 New Berlin Road</w:t>
      </w:r>
      <w:r w:rsidRPr="00B9254D">
        <w:rPr>
          <w:rFonts w:eastAsia="Times New Roman"/>
          <w:i/>
          <w:iCs/>
          <w:snapToGrid w:val="0"/>
          <w:sz w:val="22"/>
        </w:rPr>
        <w:t xml:space="preserve">, </w:t>
      </w:r>
      <w:r w:rsidRPr="00B9254D">
        <w:rPr>
          <w:rFonts w:eastAsia="Arial"/>
          <w:sz w:val="22"/>
        </w:rPr>
        <w:t>Discharge of non-stormwater to City municipal separate storm sewer system (“MS4”); Failure to comply with erosion and sediment control requirements.</w:t>
      </w:r>
    </w:p>
    <w:p w14:paraId="52167EB5" w14:textId="77777777" w:rsidR="00B9254D" w:rsidRDefault="00B9254D" w:rsidP="00B9254D">
      <w:pPr>
        <w:ind w:left="720"/>
        <w:rPr>
          <w:rFonts w:eastAsia="Times New Roman"/>
          <w:b/>
          <w:bCs/>
          <w:snapToGrid w:val="0"/>
          <w:sz w:val="22"/>
        </w:rPr>
      </w:pPr>
    </w:p>
    <w:p w14:paraId="4407BEEB"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u w:val="single"/>
        </w:rPr>
        <w:t>Corrective Actions:</w:t>
      </w:r>
    </w:p>
    <w:p w14:paraId="78341D0D"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rPr>
        <w:t xml:space="preserve">Project manager attempted to correct </w:t>
      </w:r>
      <w:proofErr w:type="gramStart"/>
      <w:r w:rsidRPr="00851EC2">
        <w:rPr>
          <w:rFonts w:eastAsia="Times New Roman"/>
          <w:bCs/>
          <w:i/>
          <w:iCs/>
          <w:snapToGrid w:val="0"/>
          <w:sz w:val="18"/>
          <w:szCs w:val="18"/>
        </w:rPr>
        <w:t>to</w:t>
      </w:r>
      <w:proofErr w:type="gramEnd"/>
      <w:r w:rsidRPr="00851EC2">
        <w:rPr>
          <w:rFonts w:eastAsia="Times New Roman"/>
          <w:bCs/>
          <w:i/>
          <w:iCs/>
          <w:snapToGrid w:val="0"/>
          <w:sz w:val="18"/>
          <w:szCs w:val="18"/>
        </w:rPr>
        <w:t xml:space="preserve"> problem during the first site visit</w:t>
      </w:r>
    </w:p>
    <w:p w14:paraId="024B7A35" w14:textId="77777777" w:rsidR="00B9254D" w:rsidRPr="00851EC2" w:rsidRDefault="00B9254D" w:rsidP="00B9254D">
      <w:pPr>
        <w:widowControl w:val="0"/>
        <w:ind w:left="1440"/>
        <w:rPr>
          <w:rFonts w:eastAsia="Times New Roman"/>
          <w:bCs/>
          <w:i/>
          <w:iCs/>
          <w:snapToGrid w:val="0"/>
          <w:sz w:val="18"/>
          <w:szCs w:val="18"/>
          <w:u w:val="single"/>
        </w:rPr>
      </w:pPr>
    </w:p>
    <w:p w14:paraId="249BE7BF" w14:textId="77777777" w:rsidR="00B9254D" w:rsidRPr="00851EC2" w:rsidRDefault="00B9254D" w:rsidP="00B9254D">
      <w:pPr>
        <w:widowControl w:val="0"/>
        <w:ind w:left="1440"/>
        <w:rPr>
          <w:rFonts w:eastAsia="Times New Roman"/>
          <w:bCs/>
          <w:i/>
          <w:iCs/>
          <w:snapToGrid w:val="0"/>
          <w:sz w:val="18"/>
          <w:szCs w:val="18"/>
          <w:u w:val="single"/>
        </w:rPr>
      </w:pPr>
      <w:r w:rsidRPr="00851EC2">
        <w:rPr>
          <w:rFonts w:eastAsia="Times New Roman"/>
          <w:bCs/>
          <w:i/>
          <w:iCs/>
          <w:snapToGrid w:val="0"/>
          <w:sz w:val="18"/>
          <w:szCs w:val="18"/>
          <w:u w:val="single"/>
        </w:rPr>
        <w:t>ND response to alleged violation(s):</w:t>
      </w:r>
    </w:p>
    <w:p w14:paraId="0C164F7A" w14:textId="77777777" w:rsidR="00B9254D" w:rsidRPr="00851EC2" w:rsidRDefault="00B9254D" w:rsidP="00B9254D">
      <w:pPr>
        <w:widowControl w:val="0"/>
        <w:ind w:left="1440"/>
        <w:rPr>
          <w:rFonts w:eastAsia="Times New Roman"/>
          <w:b/>
          <w:bCs/>
          <w:i/>
          <w:iCs/>
          <w:snapToGrid w:val="0"/>
          <w:sz w:val="18"/>
          <w:szCs w:val="18"/>
        </w:rPr>
      </w:pPr>
      <w:r w:rsidRPr="00851EC2">
        <w:rPr>
          <w:rFonts w:eastAsia="Times New Roman"/>
          <w:bCs/>
          <w:i/>
          <w:iCs/>
          <w:snapToGrid w:val="0"/>
          <w:sz w:val="18"/>
          <w:szCs w:val="18"/>
        </w:rPr>
        <w:t xml:space="preserve">NTC issued on 8/29/2024.  Cease and Desist Citation </w:t>
      </w:r>
      <w:sdt>
        <w:sdtPr>
          <w:rPr>
            <w:rFonts w:eastAsia="Times New Roman"/>
            <w:i/>
            <w:iCs/>
            <w:snapToGrid w:val="0"/>
            <w:sz w:val="18"/>
            <w:szCs w:val="18"/>
          </w:rPr>
          <w:alias w:val="Citation number"/>
          <w:tag w:val="WP-23-xx"/>
          <w:id w:val="-2050905475"/>
          <w:placeholder>
            <w:docPart w:val="ABB25A908C524DBE8839946E1BFDF84B"/>
          </w:placeholder>
          <w:showingPlcHdr/>
          <w:dataBinding w:prefixMappings="xmlns:ns0='http://purl.org/dc/elements/1.1/' xmlns:ns1='http://schemas.openxmlformats.org/package/2006/metadata/core-properties' " w:xpath="/ns1:coreProperties[1]/ns1:keywords[1]" w:storeItemID="{6C3C8BC8-F283-45AE-878A-BAB7291924A1}"/>
          <w:text/>
        </w:sdtPr>
        <w:sdtContent>
          <w:r w:rsidRPr="00851EC2">
            <w:rPr>
              <w:rStyle w:val="PlaceholderText"/>
              <w:rFonts w:eastAsiaTheme="minorEastAsia" w:cs="Arial"/>
              <w:i/>
              <w:iCs/>
              <w:sz w:val="18"/>
              <w:szCs w:val="18"/>
            </w:rPr>
            <w:t>[citation number]</w:t>
          </w:r>
        </w:sdtContent>
      </w:sdt>
      <w:r w:rsidRPr="00851EC2">
        <w:rPr>
          <w:rFonts w:eastAsia="Times New Roman"/>
          <w:bCs/>
          <w:i/>
          <w:iCs/>
          <w:snapToGrid w:val="0"/>
          <w:sz w:val="18"/>
          <w:szCs w:val="18"/>
        </w:rPr>
        <w:t xml:space="preserve"> issued</w:t>
      </w:r>
    </w:p>
    <w:p w14:paraId="4EF3B191" w14:textId="77777777" w:rsidR="00B9254D" w:rsidRPr="00851EC2" w:rsidRDefault="00B9254D" w:rsidP="00B9254D">
      <w:pPr>
        <w:widowControl w:val="0"/>
        <w:ind w:left="1440"/>
        <w:rPr>
          <w:rFonts w:eastAsia="Times New Roman"/>
          <w:b/>
          <w:i/>
          <w:iCs/>
          <w:snapToGrid w:val="0"/>
          <w:sz w:val="18"/>
          <w:szCs w:val="18"/>
        </w:rPr>
      </w:pPr>
    </w:p>
    <w:p w14:paraId="75EFF4FE" w14:textId="77777777" w:rsidR="00B9254D" w:rsidRPr="00851EC2" w:rsidRDefault="00B9254D" w:rsidP="00B9254D">
      <w:pPr>
        <w:widowControl w:val="0"/>
        <w:ind w:left="1440"/>
        <w:rPr>
          <w:rFonts w:eastAsia="Times New Roman"/>
          <w:i/>
          <w:iCs/>
          <w:snapToGrid w:val="0"/>
          <w:sz w:val="18"/>
          <w:szCs w:val="18"/>
          <w:u w:val="single"/>
        </w:rPr>
      </w:pPr>
      <w:r w:rsidRPr="00851EC2">
        <w:rPr>
          <w:rFonts w:eastAsia="Times New Roman"/>
          <w:i/>
          <w:iCs/>
          <w:snapToGrid w:val="0"/>
          <w:sz w:val="18"/>
          <w:szCs w:val="18"/>
          <w:u w:val="single"/>
        </w:rPr>
        <w:t xml:space="preserve">Consent Order settlement fee: </w:t>
      </w:r>
    </w:p>
    <w:p w14:paraId="1196B501" w14:textId="77777777" w:rsidR="00B9254D" w:rsidRPr="00851EC2" w:rsidRDefault="00B9254D" w:rsidP="00B9254D">
      <w:pPr>
        <w:widowControl w:val="0"/>
        <w:ind w:left="1440"/>
        <w:rPr>
          <w:rFonts w:eastAsia="Times New Roman"/>
          <w:b/>
          <w:bCs/>
          <w:i/>
          <w:iCs/>
          <w:snapToGrid w:val="0"/>
          <w:sz w:val="18"/>
          <w:szCs w:val="18"/>
        </w:rPr>
      </w:pPr>
      <w:r w:rsidRPr="00851EC2">
        <w:rPr>
          <w:rFonts w:eastAsia="Times New Roman"/>
          <w:b/>
          <w:bCs/>
          <w:i/>
          <w:iCs/>
          <w:snapToGrid w:val="0"/>
          <w:sz w:val="18"/>
          <w:szCs w:val="18"/>
        </w:rPr>
        <w:t>$2,800</w:t>
      </w:r>
    </w:p>
    <w:p w14:paraId="5DAA9D3C" w14:textId="77777777" w:rsidR="00B9254D" w:rsidRPr="00851EC2" w:rsidRDefault="00B9254D" w:rsidP="00B9254D">
      <w:pPr>
        <w:widowControl w:val="0"/>
        <w:ind w:left="1440"/>
        <w:rPr>
          <w:rFonts w:eastAsia="Times New Roman"/>
          <w:i/>
          <w:iCs/>
          <w:snapToGrid w:val="0"/>
          <w:sz w:val="18"/>
          <w:szCs w:val="18"/>
        </w:rPr>
      </w:pPr>
    </w:p>
    <w:p w14:paraId="755EF7A3" w14:textId="77777777" w:rsidR="00B9254D" w:rsidRPr="00851EC2" w:rsidRDefault="00B9254D" w:rsidP="00B9254D">
      <w:pPr>
        <w:widowControl w:val="0"/>
        <w:ind w:left="1440"/>
        <w:rPr>
          <w:rFonts w:eastAsia="Times New Roman"/>
          <w:i/>
          <w:iCs/>
          <w:snapToGrid w:val="0"/>
          <w:sz w:val="18"/>
          <w:szCs w:val="18"/>
        </w:rPr>
      </w:pPr>
      <w:r w:rsidRPr="00851EC2">
        <w:rPr>
          <w:rFonts w:eastAsia="Times New Roman"/>
          <w:i/>
          <w:iCs/>
          <w:snapToGrid w:val="0"/>
          <w:sz w:val="18"/>
          <w:szCs w:val="18"/>
          <w:u w:val="single"/>
        </w:rPr>
        <w:t>Consent Order requirements</w:t>
      </w:r>
      <w:r w:rsidRPr="00851EC2">
        <w:rPr>
          <w:rFonts w:eastAsia="Times New Roman"/>
          <w:i/>
          <w:iCs/>
          <w:snapToGrid w:val="0"/>
          <w:sz w:val="18"/>
          <w:szCs w:val="18"/>
        </w:rPr>
        <w:t>:</w:t>
      </w:r>
    </w:p>
    <w:p w14:paraId="574F172F" w14:textId="77777777" w:rsidR="00B9254D" w:rsidRDefault="00B9254D" w:rsidP="00B9254D">
      <w:pPr>
        <w:widowControl w:val="0"/>
        <w:ind w:left="1440"/>
        <w:rPr>
          <w:rFonts w:eastAsia="Times New Roman"/>
          <w:snapToGrid w:val="0"/>
          <w:sz w:val="22"/>
        </w:rPr>
      </w:pPr>
      <w:r w:rsidRPr="00851EC2">
        <w:rPr>
          <w:rFonts w:eastAsia="Times New Roman"/>
          <w:i/>
          <w:iCs/>
          <w:snapToGrid w:val="0"/>
          <w:sz w:val="18"/>
          <w:szCs w:val="18"/>
        </w:rPr>
        <w:t xml:space="preserve">Penalty payment only  </w:t>
      </w:r>
    </w:p>
    <w:p w14:paraId="1039405E" w14:textId="77777777" w:rsidR="00B9254D" w:rsidRDefault="00B9254D" w:rsidP="00B9254D">
      <w:pPr>
        <w:ind w:left="720"/>
        <w:rPr>
          <w:rFonts w:eastAsia="Times New Roman"/>
          <w:b/>
          <w:bCs/>
          <w:snapToGrid w:val="0"/>
          <w:sz w:val="22"/>
        </w:rPr>
      </w:pPr>
    </w:p>
    <w:p w14:paraId="7F6704E6" w14:textId="77777777" w:rsidR="00B9254D" w:rsidRDefault="00B9254D" w:rsidP="00B9254D">
      <w:pPr>
        <w:ind w:left="720"/>
        <w:rPr>
          <w:rFonts w:eastAsia="Times New Roman"/>
          <w:b/>
          <w:bCs/>
          <w:snapToGrid w:val="0"/>
          <w:sz w:val="22"/>
        </w:rPr>
      </w:pPr>
    </w:p>
    <w:p w14:paraId="519E3A24" w14:textId="77777777" w:rsidR="00B9254D" w:rsidRPr="00B9254D" w:rsidRDefault="00B9254D" w:rsidP="00B9254D">
      <w:pPr>
        <w:rPr>
          <w:rFonts w:eastAsia="Times New Roman"/>
          <w:snapToGrid w:val="0"/>
          <w:sz w:val="22"/>
        </w:rPr>
      </w:pPr>
      <w:proofErr w:type="spellStart"/>
      <w:r w:rsidRPr="00B9254D">
        <w:rPr>
          <w:rFonts w:eastAsia="Times New Roman"/>
          <w:b/>
          <w:bCs/>
          <w:snapToGrid w:val="0"/>
          <w:sz w:val="22"/>
        </w:rPr>
        <w:t>Benfarah</w:t>
      </w:r>
      <w:proofErr w:type="spellEnd"/>
      <w:r w:rsidRPr="00B9254D">
        <w:rPr>
          <w:rFonts w:eastAsia="Times New Roman"/>
          <w:b/>
          <w:bCs/>
          <w:snapToGrid w:val="0"/>
          <w:sz w:val="22"/>
        </w:rPr>
        <w:t xml:space="preserve"> LLC and Allusions Restaurant and Lounge, </w:t>
      </w:r>
      <w:r w:rsidRPr="00B9254D">
        <w:rPr>
          <w:rFonts w:eastAsia="Times New Roman"/>
          <w:i/>
          <w:iCs/>
          <w:snapToGrid w:val="0"/>
          <w:sz w:val="22"/>
        </w:rPr>
        <w:t xml:space="preserve">[WP-25-17] </w:t>
      </w:r>
      <w:r w:rsidRPr="00B9254D">
        <w:rPr>
          <w:rFonts w:eastAsia="Times New Roman"/>
          <w:snapToGrid w:val="0"/>
          <w:sz w:val="22"/>
        </w:rPr>
        <w:t xml:space="preserve">at 5045 </w:t>
      </w:r>
      <w:proofErr w:type="spellStart"/>
      <w:r w:rsidRPr="00B9254D">
        <w:rPr>
          <w:rFonts w:eastAsia="Times New Roman"/>
          <w:snapToGrid w:val="0"/>
          <w:sz w:val="22"/>
        </w:rPr>
        <w:t>Soutel</w:t>
      </w:r>
      <w:proofErr w:type="spellEnd"/>
      <w:r w:rsidRPr="00B9254D">
        <w:rPr>
          <w:rFonts w:eastAsia="Times New Roman"/>
          <w:snapToGrid w:val="0"/>
          <w:sz w:val="22"/>
        </w:rPr>
        <w:t xml:space="preserve"> Drive, Discharge of untreated wastewater to the ground, surrounding environment and stormwater system; Failure to notify EQD of Discharge from the System; and Failure to provide required records.</w:t>
      </w:r>
    </w:p>
    <w:p w14:paraId="3E295EC8" w14:textId="77777777" w:rsidR="00B9254D" w:rsidRDefault="00B9254D" w:rsidP="00B9254D">
      <w:pPr>
        <w:widowControl w:val="0"/>
        <w:ind w:left="720"/>
        <w:jc w:val="both"/>
        <w:rPr>
          <w:rFonts w:eastAsia="Arial" w:cs="Arial"/>
          <w:kern w:val="2"/>
          <w:sz w:val="22"/>
          <w14:ligatures w14:val="standardContextual"/>
        </w:rPr>
      </w:pPr>
    </w:p>
    <w:p w14:paraId="5425E11E"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u w:val="single"/>
        </w:rPr>
        <w:t>Corrective Actions:</w:t>
      </w:r>
    </w:p>
    <w:p w14:paraId="4C3A1A28" w14:textId="77777777" w:rsidR="00B9254D" w:rsidRPr="00851EC2" w:rsidRDefault="00B9254D" w:rsidP="00B9254D">
      <w:pPr>
        <w:widowControl w:val="0"/>
        <w:ind w:left="1440"/>
        <w:rPr>
          <w:rFonts w:eastAsia="Times New Roman"/>
          <w:bCs/>
          <w:i/>
          <w:iCs/>
          <w:snapToGrid w:val="0"/>
          <w:sz w:val="18"/>
          <w:szCs w:val="18"/>
        </w:rPr>
      </w:pPr>
      <w:r w:rsidRPr="00851EC2">
        <w:rPr>
          <w:rFonts w:eastAsia="Times New Roman"/>
          <w:bCs/>
          <w:i/>
          <w:iCs/>
          <w:snapToGrid w:val="0"/>
          <w:sz w:val="18"/>
          <w:szCs w:val="18"/>
        </w:rPr>
        <w:t>Vac-Truck same day service</w:t>
      </w:r>
    </w:p>
    <w:p w14:paraId="6C0A5DB3" w14:textId="77777777" w:rsidR="00B9254D" w:rsidRPr="00851EC2" w:rsidRDefault="00B9254D" w:rsidP="00B9254D">
      <w:pPr>
        <w:widowControl w:val="0"/>
        <w:ind w:left="1440"/>
        <w:rPr>
          <w:rFonts w:eastAsia="Times New Roman"/>
          <w:bCs/>
          <w:i/>
          <w:iCs/>
          <w:snapToGrid w:val="0"/>
          <w:sz w:val="18"/>
          <w:szCs w:val="18"/>
          <w:u w:val="single"/>
        </w:rPr>
      </w:pPr>
    </w:p>
    <w:p w14:paraId="64B98ED1" w14:textId="77777777" w:rsidR="00B9254D" w:rsidRPr="00851EC2" w:rsidRDefault="00B9254D" w:rsidP="00B9254D">
      <w:pPr>
        <w:widowControl w:val="0"/>
        <w:ind w:left="1440"/>
        <w:rPr>
          <w:rFonts w:eastAsia="Times New Roman"/>
          <w:i/>
          <w:iCs/>
          <w:snapToGrid w:val="0"/>
          <w:sz w:val="18"/>
          <w:szCs w:val="18"/>
          <w:u w:val="single"/>
        </w:rPr>
      </w:pPr>
      <w:r w:rsidRPr="00851EC2">
        <w:rPr>
          <w:rFonts w:eastAsia="Times New Roman"/>
          <w:i/>
          <w:iCs/>
          <w:snapToGrid w:val="0"/>
          <w:sz w:val="18"/>
          <w:szCs w:val="18"/>
          <w:u w:val="single"/>
        </w:rPr>
        <w:t xml:space="preserve">Consent Order settlement fee: </w:t>
      </w:r>
    </w:p>
    <w:p w14:paraId="3DA8CC41" w14:textId="77777777" w:rsidR="00B9254D" w:rsidRPr="00851EC2" w:rsidRDefault="00B9254D" w:rsidP="00B9254D">
      <w:pPr>
        <w:widowControl w:val="0"/>
        <w:ind w:left="1440"/>
        <w:rPr>
          <w:rFonts w:eastAsia="Times New Roman"/>
          <w:b/>
          <w:bCs/>
          <w:i/>
          <w:iCs/>
          <w:snapToGrid w:val="0"/>
          <w:sz w:val="18"/>
          <w:szCs w:val="18"/>
        </w:rPr>
      </w:pPr>
      <w:r w:rsidRPr="00851EC2">
        <w:rPr>
          <w:rFonts w:eastAsia="Times New Roman"/>
          <w:b/>
          <w:bCs/>
          <w:i/>
          <w:iCs/>
          <w:snapToGrid w:val="0"/>
          <w:sz w:val="18"/>
          <w:szCs w:val="18"/>
        </w:rPr>
        <w:t>$1,500</w:t>
      </w:r>
    </w:p>
    <w:p w14:paraId="0FB0BBC6" w14:textId="77777777" w:rsidR="00B9254D" w:rsidRPr="00851EC2" w:rsidRDefault="00B9254D" w:rsidP="00B9254D">
      <w:pPr>
        <w:widowControl w:val="0"/>
        <w:ind w:left="1440"/>
        <w:rPr>
          <w:rFonts w:eastAsia="Times New Roman"/>
          <w:i/>
          <w:iCs/>
          <w:snapToGrid w:val="0"/>
          <w:sz w:val="18"/>
          <w:szCs w:val="18"/>
        </w:rPr>
      </w:pPr>
    </w:p>
    <w:p w14:paraId="0A204C76" w14:textId="77777777" w:rsidR="00B9254D" w:rsidRPr="00851EC2" w:rsidRDefault="00B9254D" w:rsidP="00B9254D">
      <w:pPr>
        <w:widowControl w:val="0"/>
        <w:ind w:left="1440"/>
        <w:rPr>
          <w:rFonts w:eastAsia="Times New Roman"/>
          <w:i/>
          <w:iCs/>
          <w:snapToGrid w:val="0"/>
          <w:sz w:val="18"/>
          <w:szCs w:val="18"/>
        </w:rPr>
      </w:pPr>
      <w:r w:rsidRPr="00851EC2">
        <w:rPr>
          <w:rFonts w:eastAsia="Times New Roman"/>
          <w:i/>
          <w:iCs/>
          <w:snapToGrid w:val="0"/>
          <w:sz w:val="18"/>
          <w:szCs w:val="18"/>
          <w:u w:val="single"/>
        </w:rPr>
        <w:t>Consent Order requirements</w:t>
      </w:r>
      <w:r w:rsidRPr="00851EC2">
        <w:rPr>
          <w:rFonts w:eastAsia="Times New Roman"/>
          <w:i/>
          <w:iCs/>
          <w:snapToGrid w:val="0"/>
          <w:sz w:val="18"/>
          <w:szCs w:val="18"/>
        </w:rPr>
        <w:t>:</w:t>
      </w:r>
    </w:p>
    <w:p w14:paraId="142200D2" w14:textId="77777777" w:rsidR="00B9254D" w:rsidRDefault="00B9254D" w:rsidP="00B9254D">
      <w:pPr>
        <w:widowControl w:val="0"/>
        <w:ind w:left="1440"/>
        <w:rPr>
          <w:rFonts w:eastAsia="Times New Roman"/>
          <w:snapToGrid w:val="0"/>
          <w:sz w:val="22"/>
        </w:rPr>
      </w:pPr>
      <w:r w:rsidRPr="00851EC2">
        <w:rPr>
          <w:rFonts w:eastAsia="Times New Roman"/>
          <w:i/>
          <w:iCs/>
          <w:snapToGrid w:val="0"/>
          <w:sz w:val="18"/>
          <w:szCs w:val="18"/>
        </w:rPr>
        <w:t>Penalty payment only</w:t>
      </w:r>
    </w:p>
    <w:p w14:paraId="7786235F" w14:textId="77777777" w:rsidR="00B9254D" w:rsidRDefault="00B9254D" w:rsidP="00B9254D">
      <w:pPr>
        <w:widowControl w:val="0"/>
        <w:ind w:left="720"/>
        <w:jc w:val="both"/>
        <w:rPr>
          <w:rFonts w:eastAsia="Arial" w:cs="Arial"/>
          <w:kern w:val="2"/>
          <w:sz w:val="22"/>
          <w14:ligatures w14:val="standardContextual"/>
        </w:rPr>
      </w:pPr>
    </w:p>
    <w:p w14:paraId="7007DE5B" w14:textId="77777777" w:rsidR="00B9254D" w:rsidRDefault="00B9254D" w:rsidP="00B9254D">
      <w:pPr>
        <w:widowControl w:val="0"/>
        <w:ind w:left="720"/>
        <w:jc w:val="both"/>
        <w:rPr>
          <w:rFonts w:eastAsia="Arial" w:cs="Arial"/>
          <w:kern w:val="2"/>
          <w:sz w:val="22"/>
          <w14:ligatures w14:val="standardContextual"/>
        </w:rPr>
      </w:pPr>
    </w:p>
    <w:p w14:paraId="5D49EE3B" w14:textId="77777777" w:rsidR="00B9254D" w:rsidRDefault="00B9254D" w:rsidP="00B9254D">
      <w:pPr>
        <w:rPr>
          <w:rFonts w:eastAsia="Times New Roman"/>
          <w:b/>
          <w:bCs/>
          <w:snapToGrid w:val="0"/>
          <w:sz w:val="22"/>
        </w:rPr>
      </w:pPr>
    </w:p>
    <w:p w14:paraId="0FC9DC90" w14:textId="77777777" w:rsidR="00B9254D" w:rsidRDefault="00B9254D" w:rsidP="00B9254D">
      <w:pPr>
        <w:rPr>
          <w:rFonts w:eastAsia="Times New Roman"/>
          <w:b/>
          <w:bCs/>
          <w:snapToGrid w:val="0"/>
          <w:sz w:val="22"/>
        </w:rPr>
      </w:pPr>
    </w:p>
    <w:p w14:paraId="1E409BFD" w14:textId="77777777" w:rsidR="00B9254D" w:rsidRDefault="00B9254D" w:rsidP="00B9254D">
      <w:pPr>
        <w:rPr>
          <w:rFonts w:eastAsia="Times New Roman"/>
          <w:b/>
          <w:bCs/>
          <w:snapToGrid w:val="0"/>
          <w:sz w:val="22"/>
        </w:rPr>
      </w:pPr>
    </w:p>
    <w:p w14:paraId="198211CB" w14:textId="77777777" w:rsidR="00B9254D" w:rsidRDefault="00B9254D" w:rsidP="00B9254D">
      <w:pPr>
        <w:rPr>
          <w:rFonts w:eastAsia="Times New Roman"/>
          <w:b/>
          <w:bCs/>
          <w:snapToGrid w:val="0"/>
          <w:sz w:val="22"/>
        </w:rPr>
      </w:pPr>
    </w:p>
    <w:p w14:paraId="1DF76D85" w14:textId="77777777" w:rsidR="00B9254D" w:rsidRDefault="00B9254D" w:rsidP="00B9254D">
      <w:pPr>
        <w:rPr>
          <w:rFonts w:eastAsia="Times New Roman"/>
          <w:b/>
          <w:bCs/>
          <w:snapToGrid w:val="0"/>
          <w:sz w:val="22"/>
        </w:rPr>
      </w:pPr>
    </w:p>
    <w:p w14:paraId="537591BF" w14:textId="77777777" w:rsidR="00B9254D" w:rsidRDefault="00B9254D" w:rsidP="00B9254D">
      <w:pPr>
        <w:rPr>
          <w:rFonts w:eastAsia="Times New Roman"/>
          <w:b/>
          <w:bCs/>
          <w:snapToGrid w:val="0"/>
          <w:sz w:val="22"/>
        </w:rPr>
      </w:pPr>
    </w:p>
    <w:p w14:paraId="230555EB" w14:textId="77777777" w:rsidR="00B9254D" w:rsidRDefault="00B9254D" w:rsidP="00B9254D">
      <w:pPr>
        <w:rPr>
          <w:rFonts w:eastAsia="Times New Roman"/>
          <w:b/>
          <w:bCs/>
          <w:snapToGrid w:val="0"/>
          <w:sz w:val="22"/>
        </w:rPr>
      </w:pPr>
    </w:p>
    <w:p w14:paraId="78EA4A28" w14:textId="6065233A" w:rsidR="00B9254D" w:rsidRPr="00B9254D" w:rsidRDefault="00B9254D" w:rsidP="00B9254D">
      <w:pPr>
        <w:rPr>
          <w:rFonts w:eastAsia="Times New Roman"/>
          <w:snapToGrid w:val="0"/>
          <w:sz w:val="22"/>
        </w:rPr>
      </w:pPr>
      <w:r w:rsidRPr="00B9254D">
        <w:rPr>
          <w:rFonts w:eastAsia="Times New Roman"/>
          <w:b/>
          <w:bCs/>
          <w:snapToGrid w:val="0"/>
          <w:sz w:val="22"/>
        </w:rPr>
        <w:t xml:space="preserve">Cyclone Cross Creek Owner LLC, </w:t>
      </w:r>
      <w:r w:rsidRPr="00B9254D">
        <w:rPr>
          <w:rFonts w:eastAsia="Times New Roman"/>
          <w:i/>
          <w:iCs/>
          <w:snapToGrid w:val="0"/>
          <w:sz w:val="22"/>
        </w:rPr>
        <w:t xml:space="preserve">[WP-25-25] </w:t>
      </w:r>
      <w:r w:rsidRPr="00B9254D">
        <w:rPr>
          <w:rFonts w:eastAsia="Times New Roman"/>
          <w:snapToGrid w:val="0"/>
          <w:sz w:val="22"/>
        </w:rPr>
        <w:t xml:space="preserve">at </w:t>
      </w:r>
      <w:r w:rsidRPr="00B9254D">
        <w:rPr>
          <w:sz w:val="22"/>
        </w:rPr>
        <w:t xml:space="preserve">1441 </w:t>
      </w:r>
      <w:proofErr w:type="spellStart"/>
      <w:r w:rsidRPr="00B9254D">
        <w:rPr>
          <w:sz w:val="22"/>
        </w:rPr>
        <w:t>Manotak</w:t>
      </w:r>
      <w:proofErr w:type="spellEnd"/>
      <w:r w:rsidRPr="00B9254D">
        <w:rPr>
          <w:sz w:val="22"/>
        </w:rPr>
        <w:t xml:space="preserve"> Avenue</w:t>
      </w:r>
      <w:r w:rsidRPr="00B9254D">
        <w:rPr>
          <w:rFonts w:eastAsia="Times New Roman"/>
          <w:snapToGrid w:val="0"/>
          <w:sz w:val="22"/>
        </w:rPr>
        <w:t>, Discharge of untreated wastewater to the ground, surrounding environment and stormwater system; Failure to comply with Wastewater Collection/Transmission System design standards; Failure to notify EQD of Discharge from the System; and Failure to provide required records.</w:t>
      </w:r>
    </w:p>
    <w:p w14:paraId="4F2BDF89" w14:textId="77777777" w:rsidR="00B9254D" w:rsidRDefault="00B9254D" w:rsidP="00B9254D">
      <w:pPr>
        <w:widowControl w:val="0"/>
        <w:jc w:val="both"/>
        <w:rPr>
          <w:rFonts w:eastAsia="Arial" w:cs="Arial"/>
          <w:kern w:val="2"/>
          <w:sz w:val="22"/>
          <w14:ligatures w14:val="standardContextual"/>
        </w:rPr>
      </w:pPr>
    </w:p>
    <w:p w14:paraId="612B601C" w14:textId="77777777" w:rsidR="00B9254D" w:rsidRPr="005B1855" w:rsidRDefault="00B9254D" w:rsidP="00B9254D">
      <w:pPr>
        <w:widowControl w:val="0"/>
        <w:ind w:left="1440"/>
        <w:jc w:val="both"/>
        <w:rPr>
          <w:rFonts w:eastAsia="Arial" w:cs="Arial"/>
          <w:bCs/>
          <w:i/>
          <w:iCs/>
          <w:kern w:val="2"/>
          <w:sz w:val="18"/>
          <w:szCs w:val="18"/>
          <w14:ligatures w14:val="standardContextual"/>
        </w:rPr>
      </w:pPr>
      <w:r w:rsidRPr="005B1855">
        <w:rPr>
          <w:rFonts w:eastAsia="Arial" w:cs="Arial"/>
          <w:bCs/>
          <w:i/>
          <w:iCs/>
          <w:kern w:val="2"/>
          <w:sz w:val="18"/>
          <w:szCs w:val="18"/>
          <w:u w:val="single"/>
          <w14:ligatures w14:val="standardContextual"/>
        </w:rPr>
        <w:t>Corrective Actions:</w:t>
      </w:r>
    </w:p>
    <w:p w14:paraId="58130E1A" w14:textId="77777777" w:rsidR="00B9254D" w:rsidRPr="005B1855" w:rsidRDefault="00B9254D" w:rsidP="00B9254D">
      <w:pPr>
        <w:widowControl w:val="0"/>
        <w:ind w:left="1440"/>
        <w:jc w:val="both"/>
        <w:rPr>
          <w:rFonts w:eastAsia="Arial" w:cs="Arial"/>
          <w:bCs/>
          <w:i/>
          <w:iCs/>
          <w:kern w:val="2"/>
          <w:sz w:val="18"/>
          <w:szCs w:val="18"/>
          <w14:ligatures w14:val="standardContextual"/>
        </w:rPr>
      </w:pPr>
      <w:r w:rsidRPr="005B1855">
        <w:rPr>
          <w:rFonts w:eastAsia="Arial" w:cs="Arial"/>
          <w:bCs/>
          <w:i/>
          <w:iCs/>
          <w:kern w:val="2"/>
          <w:sz w:val="18"/>
          <w:szCs w:val="18"/>
          <w14:ligatures w14:val="standardContextual"/>
        </w:rPr>
        <w:t xml:space="preserve">Vac truck on site and limed the area </w:t>
      </w:r>
    </w:p>
    <w:p w14:paraId="6E10E5EA" w14:textId="77777777" w:rsidR="00B9254D" w:rsidRPr="005B1855" w:rsidRDefault="00B9254D" w:rsidP="00B9254D">
      <w:pPr>
        <w:widowControl w:val="0"/>
        <w:ind w:left="1440"/>
        <w:jc w:val="both"/>
        <w:rPr>
          <w:rFonts w:eastAsia="Arial" w:cs="Arial"/>
          <w:bCs/>
          <w:i/>
          <w:iCs/>
          <w:kern w:val="2"/>
          <w:sz w:val="18"/>
          <w:szCs w:val="18"/>
          <w:u w:val="single"/>
          <w14:ligatures w14:val="standardContextual"/>
        </w:rPr>
      </w:pPr>
    </w:p>
    <w:p w14:paraId="1951467C" w14:textId="77777777" w:rsidR="00B9254D" w:rsidRPr="005B1855" w:rsidRDefault="00B9254D" w:rsidP="00B9254D">
      <w:pPr>
        <w:widowControl w:val="0"/>
        <w:ind w:left="1440"/>
        <w:jc w:val="both"/>
        <w:rPr>
          <w:rFonts w:eastAsia="Arial" w:cs="Arial"/>
          <w:i/>
          <w:iCs/>
          <w:kern w:val="2"/>
          <w:sz w:val="18"/>
          <w:szCs w:val="18"/>
          <w:u w:val="single"/>
          <w14:ligatures w14:val="standardContextual"/>
        </w:rPr>
      </w:pPr>
      <w:r w:rsidRPr="005B1855">
        <w:rPr>
          <w:rFonts w:eastAsia="Arial" w:cs="Arial"/>
          <w:i/>
          <w:iCs/>
          <w:kern w:val="2"/>
          <w:sz w:val="18"/>
          <w:szCs w:val="18"/>
          <w:u w:val="single"/>
          <w14:ligatures w14:val="standardContextual"/>
        </w:rPr>
        <w:t xml:space="preserve">Consent Order settlement fee: </w:t>
      </w:r>
    </w:p>
    <w:p w14:paraId="5E09BBEA" w14:textId="77777777" w:rsidR="00B9254D" w:rsidRPr="005B1855" w:rsidRDefault="00B9254D" w:rsidP="00B9254D">
      <w:pPr>
        <w:widowControl w:val="0"/>
        <w:ind w:left="1440"/>
        <w:jc w:val="both"/>
        <w:rPr>
          <w:rFonts w:eastAsia="Arial" w:cs="Arial"/>
          <w:b/>
          <w:bCs/>
          <w:i/>
          <w:iCs/>
          <w:kern w:val="2"/>
          <w:sz w:val="18"/>
          <w:szCs w:val="18"/>
          <w14:ligatures w14:val="standardContextual"/>
        </w:rPr>
      </w:pPr>
      <w:r w:rsidRPr="005B1855">
        <w:rPr>
          <w:rFonts w:eastAsia="Arial" w:cs="Arial"/>
          <w:b/>
          <w:bCs/>
          <w:i/>
          <w:iCs/>
          <w:kern w:val="2"/>
          <w:sz w:val="18"/>
          <w:szCs w:val="18"/>
          <w14:ligatures w14:val="standardContextual"/>
        </w:rPr>
        <w:t>$8,000</w:t>
      </w:r>
    </w:p>
    <w:p w14:paraId="367AFB0A" w14:textId="77777777" w:rsidR="00B9254D" w:rsidRPr="005B1855" w:rsidRDefault="00B9254D" w:rsidP="00B9254D">
      <w:pPr>
        <w:widowControl w:val="0"/>
        <w:ind w:left="1440"/>
        <w:jc w:val="both"/>
        <w:rPr>
          <w:rFonts w:eastAsia="Arial" w:cs="Arial"/>
          <w:i/>
          <w:iCs/>
          <w:kern w:val="2"/>
          <w:sz w:val="18"/>
          <w:szCs w:val="18"/>
          <w14:ligatures w14:val="standardContextual"/>
        </w:rPr>
      </w:pPr>
    </w:p>
    <w:p w14:paraId="26FD9237" w14:textId="77777777" w:rsidR="00B9254D" w:rsidRPr="005B1855" w:rsidRDefault="00B9254D" w:rsidP="00B9254D">
      <w:pPr>
        <w:widowControl w:val="0"/>
        <w:ind w:left="1440"/>
        <w:jc w:val="both"/>
        <w:rPr>
          <w:rFonts w:eastAsia="Arial" w:cs="Arial"/>
          <w:i/>
          <w:iCs/>
          <w:kern w:val="2"/>
          <w:sz w:val="18"/>
          <w:szCs w:val="18"/>
          <w14:ligatures w14:val="standardContextual"/>
        </w:rPr>
      </w:pPr>
      <w:r w:rsidRPr="005B1855">
        <w:rPr>
          <w:rFonts w:eastAsia="Arial" w:cs="Arial"/>
          <w:i/>
          <w:iCs/>
          <w:kern w:val="2"/>
          <w:sz w:val="18"/>
          <w:szCs w:val="18"/>
          <w:u w:val="single"/>
          <w14:ligatures w14:val="standardContextual"/>
        </w:rPr>
        <w:t>Consent Order requirements</w:t>
      </w:r>
      <w:r w:rsidRPr="005B1855">
        <w:rPr>
          <w:rFonts w:eastAsia="Arial" w:cs="Arial"/>
          <w:i/>
          <w:iCs/>
          <w:kern w:val="2"/>
          <w:sz w:val="18"/>
          <w:szCs w:val="18"/>
          <w14:ligatures w14:val="standardContextual"/>
        </w:rPr>
        <w:t>:</w:t>
      </w:r>
    </w:p>
    <w:p w14:paraId="68DF0AD0" w14:textId="77777777" w:rsidR="00B9254D" w:rsidRPr="005B1855" w:rsidRDefault="00B9254D" w:rsidP="00B9254D">
      <w:pPr>
        <w:pStyle w:val="ListParagraph"/>
        <w:widowControl w:val="0"/>
        <w:numPr>
          <w:ilvl w:val="0"/>
          <w:numId w:val="24"/>
        </w:numPr>
        <w:ind w:left="1800"/>
        <w:jc w:val="both"/>
        <w:rPr>
          <w:rFonts w:eastAsia="Arial" w:cs="Arial"/>
          <w:i/>
          <w:iCs/>
          <w:kern w:val="2"/>
          <w:sz w:val="18"/>
          <w:szCs w:val="18"/>
          <w14:ligatures w14:val="standardContextual"/>
        </w:rPr>
      </w:pPr>
      <w:r w:rsidRPr="005B1855">
        <w:rPr>
          <w:rFonts w:eastAsia="Arial" w:cs="Arial"/>
          <w:i/>
          <w:iCs/>
          <w:kern w:val="2"/>
          <w:sz w:val="18"/>
          <w:szCs w:val="18"/>
          <w14:ligatures w14:val="standardContextual"/>
        </w:rPr>
        <w:t xml:space="preserve">Monthly Status Updates   </w:t>
      </w:r>
    </w:p>
    <w:p w14:paraId="4FAECEAA" w14:textId="77777777" w:rsidR="00B9254D" w:rsidRPr="005B1855" w:rsidRDefault="00B9254D" w:rsidP="00B9254D">
      <w:pPr>
        <w:pStyle w:val="ListParagraph"/>
        <w:widowControl w:val="0"/>
        <w:numPr>
          <w:ilvl w:val="0"/>
          <w:numId w:val="24"/>
        </w:numPr>
        <w:ind w:left="1800"/>
        <w:jc w:val="both"/>
        <w:rPr>
          <w:rFonts w:eastAsia="Arial" w:cs="Arial"/>
          <w:i/>
          <w:iCs/>
          <w:kern w:val="2"/>
          <w:sz w:val="18"/>
          <w:szCs w:val="18"/>
          <w14:ligatures w14:val="standardContextual"/>
        </w:rPr>
      </w:pPr>
      <w:r w:rsidRPr="005B1855">
        <w:rPr>
          <w:rFonts w:eastAsia="Arial" w:cs="Arial"/>
          <w:i/>
          <w:iCs/>
          <w:kern w:val="2"/>
          <w:sz w:val="18"/>
          <w:szCs w:val="18"/>
          <w14:ligatures w14:val="standardContextual"/>
        </w:rPr>
        <w:t xml:space="preserve">PS Monthly Maintenance Reports   </w:t>
      </w:r>
    </w:p>
    <w:p w14:paraId="003B2854" w14:textId="77777777" w:rsidR="00B9254D" w:rsidRPr="005B1855" w:rsidRDefault="00B9254D" w:rsidP="00B9254D">
      <w:pPr>
        <w:pStyle w:val="ListParagraph"/>
        <w:widowControl w:val="0"/>
        <w:numPr>
          <w:ilvl w:val="0"/>
          <w:numId w:val="24"/>
        </w:numPr>
        <w:ind w:left="1800"/>
        <w:jc w:val="both"/>
        <w:rPr>
          <w:rFonts w:eastAsia="Arial" w:cs="Arial"/>
          <w:i/>
          <w:iCs/>
          <w:kern w:val="2"/>
          <w:sz w:val="18"/>
          <w:szCs w:val="18"/>
          <w14:ligatures w14:val="standardContextual"/>
        </w:rPr>
      </w:pPr>
      <w:r w:rsidRPr="005B1855">
        <w:rPr>
          <w:rFonts w:eastAsia="Arial" w:cs="Arial"/>
          <w:i/>
          <w:iCs/>
          <w:kern w:val="2"/>
          <w:sz w:val="18"/>
          <w:szCs w:val="18"/>
          <w14:ligatures w14:val="standardContextual"/>
        </w:rPr>
        <w:t xml:space="preserve">Initial Engineering report      </w:t>
      </w:r>
    </w:p>
    <w:p w14:paraId="7886C673" w14:textId="77777777" w:rsidR="00B9254D" w:rsidRPr="005B1855" w:rsidRDefault="00B9254D" w:rsidP="00B9254D">
      <w:pPr>
        <w:pStyle w:val="ListParagraph"/>
        <w:widowControl w:val="0"/>
        <w:numPr>
          <w:ilvl w:val="0"/>
          <w:numId w:val="24"/>
        </w:numPr>
        <w:ind w:left="1800"/>
        <w:jc w:val="both"/>
        <w:rPr>
          <w:rFonts w:eastAsia="Arial" w:cs="Arial"/>
          <w:i/>
          <w:iCs/>
          <w:kern w:val="2"/>
          <w:sz w:val="18"/>
          <w:szCs w:val="18"/>
          <w14:ligatures w14:val="standardContextual"/>
        </w:rPr>
      </w:pPr>
      <w:r w:rsidRPr="005B1855">
        <w:rPr>
          <w:rFonts w:eastAsia="Arial" w:cs="Arial"/>
          <w:i/>
          <w:iCs/>
          <w:kern w:val="2"/>
          <w:sz w:val="18"/>
          <w:szCs w:val="18"/>
          <w14:ligatures w14:val="standardContextual"/>
        </w:rPr>
        <w:t xml:space="preserve">Final Engineer Report   </w:t>
      </w:r>
    </w:p>
    <w:p w14:paraId="74D7DF26" w14:textId="77777777" w:rsidR="00B34857" w:rsidRDefault="00B34857" w:rsidP="00B34857">
      <w:pPr>
        <w:ind w:left="1530"/>
        <w:rPr>
          <w:rFonts w:eastAsia="Calibri" w:cs="Arial"/>
          <w:color w:val="FF0000"/>
          <w:kern w:val="2"/>
          <w:sz w:val="22"/>
          <w14:ligatures w14:val="standardContextual"/>
        </w:rPr>
      </w:pPr>
    </w:p>
    <w:p w14:paraId="2A5CDB90" w14:textId="291CA302" w:rsidR="00CF7003" w:rsidRDefault="00CF7003" w:rsidP="000E7062">
      <w:pPr>
        <w:rPr>
          <w:szCs w:val="24"/>
        </w:rPr>
      </w:pPr>
      <w:bookmarkStart w:id="5" w:name="_Hlk207181564"/>
      <w:r w:rsidRPr="00CF7003">
        <w:rPr>
          <w:szCs w:val="24"/>
        </w:rPr>
        <w:t>A motion to approve the consent orders as presented was made (</w:t>
      </w:r>
      <w:r w:rsidR="005F331C">
        <w:rPr>
          <w:szCs w:val="24"/>
        </w:rPr>
        <w:t>Simon</w:t>
      </w:r>
      <w:r w:rsidRPr="00CF7003">
        <w:rPr>
          <w:szCs w:val="24"/>
        </w:rPr>
        <w:t>), properly seconded (</w:t>
      </w:r>
      <w:r w:rsidR="00B9254D">
        <w:rPr>
          <w:szCs w:val="24"/>
        </w:rPr>
        <w:t>Gellers</w:t>
      </w:r>
      <w:r w:rsidRPr="00CF7003">
        <w:rPr>
          <w:szCs w:val="24"/>
        </w:rPr>
        <w:t>) and approved by the body.</w:t>
      </w:r>
    </w:p>
    <w:bookmarkEnd w:id="5"/>
    <w:p w14:paraId="64553A80" w14:textId="77777777" w:rsidR="000E7062" w:rsidRPr="00CF7003" w:rsidRDefault="000E7062" w:rsidP="000E7062">
      <w:pPr>
        <w:rPr>
          <w:szCs w:val="24"/>
        </w:rPr>
      </w:pPr>
    </w:p>
    <w:bookmarkEnd w:id="4"/>
    <w:p w14:paraId="6EABBC9F" w14:textId="77777777" w:rsidR="00CF7003" w:rsidRDefault="00CF7003" w:rsidP="009E3054">
      <w:pPr>
        <w:ind w:left="2160"/>
        <w:rPr>
          <w:sz w:val="18"/>
          <w:szCs w:val="18"/>
        </w:rPr>
      </w:pPr>
    </w:p>
    <w:bookmarkEnd w:id="3"/>
    <w:p w14:paraId="7DFB4EF4" w14:textId="747ACF0A" w:rsidR="00B14080" w:rsidRPr="009F0BBC"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t>E</w:t>
      </w:r>
      <w:r w:rsidRPr="009F0BBC">
        <w:rPr>
          <w:rFonts w:asciiTheme="majorHAnsi" w:eastAsiaTheme="majorEastAsia" w:hAnsiTheme="majorHAnsi" w:cstheme="majorBidi"/>
          <w:color w:val="365F91" w:themeColor="accent1" w:themeShade="BF"/>
          <w:sz w:val="26"/>
          <w:szCs w:val="26"/>
        </w:rPr>
        <w:t xml:space="preserve">NFORCEMENT REPORT </w:t>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r w:rsidRPr="009F0BBC">
        <w:rPr>
          <w:rFonts w:asciiTheme="majorHAnsi" w:eastAsiaTheme="majorEastAsia" w:hAnsiTheme="majorHAnsi" w:cstheme="majorBidi"/>
          <w:color w:val="365F91" w:themeColor="accent1" w:themeShade="BF"/>
          <w:sz w:val="26"/>
          <w:szCs w:val="26"/>
        </w:rPr>
        <w:tab/>
      </w:r>
      <w:bookmarkStart w:id="6" w:name="_Hlk207181629"/>
      <w:r w:rsidR="000E7062">
        <w:rPr>
          <w:rFonts w:asciiTheme="majorHAnsi" w:eastAsiaTheme="majorEastAsia" w:hAnsiTheme="majorHAnsi" w:cstheme="majorBidi"/>
          <w:color w:val="365F91" w:themeColor="accent1" w:themeShade="BF"/>
          <w:sz w:val="26"/>
          <w:szCs w:val="26"/>
        </w:rPr>
        <w:t>MELISSA LONG</w:t>
      </w:r>
      <w:bookmarkEnd w:id="6"/>
    </w:p>
    <w:p w14:paraId="2D10E366" w14:textId="16E4B998" w:rsidR="00B14080" w:rsidRDefault="00B14080" w:rsidP="00B14080">
      <w:pPr>
        <w:keepNext/>
        <w:keepLines/>
        <w:spacing w:before="40"/>
        <w:outlineLvl w:val="1"/>
        <w:rPr>
          <w:rFonts w:eastAsiaTheme="majorEastAsia" w:cs="Arial"/>
          <w:szCs w:val="24"/>
        </w:rPr>
      </w:pPr>
      <w:r>
        <w:rPr>
          <w:rFonts w:eastAsiaTheme="majorEastAsia" w:cs="Arial"/>
          <w:szCs w:val="24"/>
        </w:rPr>
        <w:t>There were no questions or concerns.</w:t>
      </w:r>
    </w:p>
    <w:p w14:paraId="7BF08429" w14:textId="77777777" w:rsidR="00B14080" w:rsidRDefault="00B14080" w:rsidP="00B14080">
      <w:pPr>
        <w:keepNext/>
        <w:keepLines/>
        <w:spacing w:before="40"/>
        <w:outlineLvl w:val="1"/>
        <w:rPr>
          <w:rFonts w:eastAsiaTheme="majorEastAsia" w:cs="Arial"/>
          <w:szCs w:val="24"/>
        </w:rPr>
      </w:pPr>
    </w:p>
    <w:p w14:paraId="550B1D5E" w14:textId="77777777"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bookmarkStart w:id="7" w:name="_Hlk179811044"/>
      <w:r w:rsidRPr="00B06508">
        <w:rPr>
          <w:rFonts w:asciiTheme="majorHAnsi" w:eastAsiaTheme="majorEastAsia" w:hAnsiTheme="majorHAnsi" w:cstheme="majorBidi"/>
          <w:color w:val="365F91" w:themeColor="accent1" w:themeShade="BF"/>
          <w:sz w:val="26"/>
          <w:szCs w:val="26"/>
        </w:rPr>
        <w:t>NEW BUSINESS</w:t>
      </w:r>
    </w:p>
    <w:bookmarkEnd w:id="7"/>
    <w:p w14:paraId="09F333F2" w14:textId="1A877B4D" w:rsidR="00B34857" w:rsidRDefault="005F331C" w:rsidP="00B34857">
      <w:pPr>
        <w:numPr>
          <w:ilvl w:val="1"/>
          <w:numId w:val="23"/>
        </w:numPr>
        <w:ind w:left="1440"/>
        <w:rPr>
          <w:sz w:val="22"/>
        </w:rPr>
      </w:pPr>
      <w:r>
        <w:rPr>
          <w:sz w:val="22"/>
        </w:rPr>
        <w:t>Reallocation of JEPB Trust Fund Appropriation</w:t>
      </w:r>
      <w:r>
        <w:rPr>
          <w:sz w:val="22"/>
        </w:rPr>
        <w:tab/>
      </w:r>
      <w:r>
        <w:rPr>
          <w:rFonts w:asciiTheme="majorHAnsi" w:eastAsiaTheme="majorEastAsia" w:hAnsiTheme="majorHAnsi" w:cstheme="majorBidi"/>
          <w:color w:val="365F91" w:themeColor="accent1" w:themeShade="BF"/>
          <w:sz w:val="26"/>
          <w:szCs w:val="26"/>
        </w:rPr>
        <w:t>JAMES RICHARDSON</w:t>
      </w:r>
    </w:p>
    <w:p w14:paraId="3A9D2B20" w14:textId="77777777" w:rsidR="00B84799" w:rsidRDefault="00B84799" w:rsidP="00B84799">
      <w:pPr>
        <w:rPr>
          <w:sz w:val="22"/>
        </w:rPr>
      </w:pPr>
    </w:p>
    <w:p w14:paraId="60A7F673" w14:textId="24679964" w:rsidR="00722304" w:rsidRDefault="00294A31" w:rsidP="005F331C">
      <w:pPr>
        <w:rPr>
          <w:sz w:val="22"/>
        </w:rPr>
      </w:pPr>
      <w:r>
        <w:rPr>
          <w:sz w:val="22"/>
        </w:rPr>
        <w:t xml:space="preserve">Mr. Richardson </w:t>
      </w:r>
      <w:r w:rsidR="005F331C">
        <w:rPr>
          <w:sz w:val="22"/>
        </w:rPr>
        <w:t>reminded the members of their approval of the amounts and categories associated with his 2024 request for Education and Outreach Expenses and their approval.  During the year, due to unanticipated issues, some of the account totals were negatively impacted, things anticipated to be purchased were not needed and other changes required a reallocation of some of the amounts.  The cumulative amount of the changes required him to go to the Mayors Budget Review Committee for approval.  Although not required, he was seeking the consensus of the members to approve the reallocation.</w:t>
      </w:r>
    </w:p>
    <w:p w14:paraId="4B0167AB" w14:textId="77777777" w:rsidR="005F331C" w:rsidRDefault="005F331C" w:rsidP="005F331C">
      <w:pPr>
        <w:rPr>
          <w:sz w:val="22"/>
        </w:rPr>
      </w:pPr>
    </w:p>
    <w:p w14:paraId="747760D6" w14:textId="42850DD2" w:rsidR="005F331C" w:rsidRDefault="005F331C" w:rsidP="005F331C">
      <w:pPr>
        <w:rPr>
          <w:sz w:val="22"/>
        </w:rPr>
      </w:pPr>
      <w:r>
        <w:rPr>
          <w:sz w:val="22"/>
        </w:rPr>
        <w:t>A motion to approve the reallocation of the trust fund expenses was made (Simon), properly seconded (Gellers) and approved by the body.</w:t>
      </w:r>
    </w:p>
    <w:p w14:paraId="34C135AC" w14:textId="77777777" w:rsidR="005F331C" w:rsidRDefault="005F331C" w:rsidP="005F331C">
      <w:pPr>
        <w:rPr>
          <w:sz w:val="22"/>
        </w:rPr>
      </w:pPr>
    </w:p>
    <w:p w14:paraId="50F0C856" w14:textId="21D0AE04" w:rsidR="004670D2" w:rsidRDefault="005F331C" w:rsidP="004670D2">
      <w:pPr>
        <w:keepNext/>
        <w:keepLines/>
        <w:spacing w:before="40"/>
        <w:outlineLvl w:val="1"/>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lastRenderedPageBreak/>
        <w:t>O</w:t>
      </w:r>
      <w:r w:rsidR="004670D2">
        <w:rPr>
          <w:rFonts w:asciiTheme="majorHAnsi" w:eastAsiaTheme="majorEastAsia" w:hAnsiTheme="majorHAnsi" w:cstheme="majorBidi"/>
          <w:color w:val="365F91" w:themeColor="accent1" w:themeShade="BF"/>
          <w:sz w:val="26"/>
          <w:szCs w:val="26"/>
        </w:rPr>
        <w:t>LD</w:t>
      </w:r>
      <w:r w:rsidR="004670D2" w:rsidRPr="00B06508">
        <w:rPr>
          <w:rFonts w:asciiTheme="majorHAnsi" w:eastAsiaTheme="majorEastAsia" w:hAnsiTheme="majorHAnsi" w:cstheme="majorBidi"/>
          <w:color w:val="365F91" w:themeColor="accent1" w:themeShade="BF"/>
          <w:sz w:val="26"/>
          <w:szCs w:val="26"/>
        </w:rPr>
        <w:t xml:space="preserve"> BUSINESS</w:t>
      </w:r>
    </w:p>
    <w:p w14:paraId="79DBA6EF" w14:textId="77777777" w:rsidR="000E7062" w:rsidRDefault="000E7062" w:rsidP="000E7062">
      <w:pPr>
        <w:keepNext/>
        <w:keepLines/>
        <w:numPr>
          <w:ilvl w:val="1"/>
          <w:numId w:val="5"/>
        </w:numPr>
        <w:ind w:left="720"/>
        <w:outlineLvl w:val="0"/>
        <w:rPr>
          <w:rFonts w:eastAsiaTheme="majorEastAsia" w:cs="Arial"/>
          <w:sz w:val="22"/>
        </w:rPr>
      </w:pPr>
      <w:bookmarkStart w:id="8" w:name="_Hlk197422382"/>
      <w:r>
        <w:rPr>
          <w:rFonts w:eastAsiaTheme="majorEastAsia" w:cs="Arial"/>
          <w:sz w:val="22"/>
        </w:rPr>
        <w:t>None</w:t>
      </w:r>
    </w:p>
    <w:bookmarkEnd w:id="8"/>
    <w:p w14:paraId="0A75D1BE" w14:textId="77777777" w:rsidR="004670D2" w:rsidRDefault="004670D2" w:rsidP="00B14080">
      <w:pPr>
        <w:keepNext/>
        <w:keepLines/>
        <w:spacing w:before="40"/>
        <w:outlineLvl w:val="1"/>
        <w:rPr>
          <w:rFonts w:asciiTheme="majorHAnsi" w:eastAsiaTheme="majorEastAsia" w:hAnsiTheme="majorHAnsi" w:cstheme="majorBidi"/>
          <w:color w:val="365F91" w:themeColor="accent1" w:themeShade="BF"/>
          <w:sz w:val="26"/>
          <w:szCs w:val="26"/>
        </w:rPr>
      </w:pPr>
    </w:p>
    <w:p w14:paraId="64CADF32" w14:textId="4F299CEB"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9F0BBC">
        <w:rPr>
          <w:rFonts w:asciiTheme="majorHAnsi" w:eastAsiaTheme="majorEastAsia" w:hAnsiTheme="majorHAnsi" w:cstheme="majorBidi"/>
          <w:color w:val="365F91" w:themeColor="accent1" w:themeShade="BF"/>
          <w:sz w:val="26"/>
          <w:szCs w:val="26"/>
        </w:rPr>
        <w:t>PRESENTATION(s)</w:t>
      </w:r>
      <w:bookmarkStart w:id="9" w:name="_Hlk92377225"/>
    </w:p>
    <w:bookmarkEnd w:id="9"/>
    <w:p w14:paraId="6F4A35C9" w14:textId="58D36C24" w:rsidR="00722304" w:rsidRPr="005F331C" w:rsidRDefault="005F331C" w:rsidP="005F331C">
      <w:pPr>
        <w:pStyle w:val="ListParagraph"/>
        <w:keepNext/>
        <w:keepLines/>
        <w:numPr>
          <w:ilvl w:val="0"/>
          <w:numId w:val="25"/>
        </w:numPr>
        <w:outlineLvl w:val="0"/>
        <w:rPr>
          <w:rFonts w:ascii="Century Gothic" w:eastAsiaTheme="majorEastAsia" w:hAnsi="Century Gothic" w:cstheme="majorBidi"/>
          <w:sz w:val="22"/>
        </w:rPr>
      </w:pPr>
      <w:r w:rsidRPr="005F331C">
        <w:rPr>
          <w:rFonts w:ascii="Century Gothic" w:eastAsiaTheme="majorEastAsia" w:hAnsi="Century Gothic" w:cstheme="majorBidi"/>
          <w:sz w:val="22"/>
        </w:rPr>
        <w:t>None</w:t>
      </w:r>
    </w:p>
    <w:p w14:paraId="14E0EC1A" w14:textId="77777777" w:rsidR="00997703" w:rsidRDefault="00997703" w:rsidP="00997703">
      <w:pPr>
        <w:pStyle w:val="ListParagraph"/>
        <w:keepNext/>
        <w:keepLines/>
        <w:outlineLvl w:val="0"/>
        <w:rPr>
          <w:rFonts w:ascii="Century Gothic" w:eastAsiaTheme="majorEastAsia" w:hAnsi="Century Gothic" w:cstheme="majorBidi"/>
          <w:color w:val="365F91" w:themeColor="accent1" w:themeShade="BF"/>
          <w:sz w:val="22"/>
        </w:rPr>
      </w:pPr>
    </w:p>
    <w:p w14:paraId="5F5AC4A1" w14:textId="5AEB5EEE" w:rsidR="00B14080"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PUBLIC HEARING(s)</w:t>
      </w:r>
    </w:p>
    <w:p w14:paraId="392D1A3F" w14:textId="77777777" w:rsidR="000E7062" w:rsidRDefault="000E7062" w:rsidP="000E7062">
      <w:pPr>
        <w:keepNext/>
        <w:keepLines/>
        <w:numPr>
          <w:ilvl w:val="1"/>
          <w:numId w:val="5"/>
        </w:numPr>
        <w:ind w:left="720"/>
        <w:outlineLvl w:val="0"/>
        <w:rPr>
          <w:rFonts w:eastAsiaTheme="majorEastAsia" w:cs="Arial"/>
          <w:sz w:val="22"/>
        </w:rPr>
      </w:pPr>
      <w:r>
        <w:rPr>
          <w:rFonts w:eastAsiaTheme="majorEastAsia" w:cs="Arial"/>
          <w:sz w:val="22"/>
        </w:rPr>
        <w:t>None</w:t>
      </w:r>
    </w:p>
    <w:p w14:paraId="1273B47E" w14:textId="77777777" w:rsidR="00B14080" w:rsidRDefault="00B14080" w:rsidP="00B14080">
      <w:pPr>
        <w:keepNext/>
        <w:keepLines/>
        <w:spacing w:before="40"/>
        <w:outlineLvl w:val="1"/>
        <w:rPr>
          <w:rFonts w:asciiTheme="majorHAnsi" w:eastAsiaTheme="majorEastAsia" w:hAnsiTheme="majorHAnsi" w:cstheme="majorBidi"/>
          <w:sz w:val="26"/>
          <w:szCs w:val="26"/>
        </w:rPr>
      </w:pPr>
    </w:p>
    <w:p w14:paraId="16D30607" w14:textId="1A075C96"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70526F">
        <w:rPr>
          <w:rFonts w:asciiTheme="majorHAnsi" w:eastAsiaTheme="majorEastAsia" w:hAnsiTheme="majorHAnsi" w:cstheme="majorBidi"/>
          <w:color w:val="365F91" w:themeColor="accent1" w:themeShade="BF"/>
          <w:sz w:val="26"/>
          <w:szCs w:val="26"/>
        </w:rPr>
        <w:t>COMMISSION &amp; JEPB COMMITTEE UPDATES</w:t>
      </w:r>
    </w:p>
    <w:p w14:paraId="389B02A0" w14:textId="36F736E3" w:rsidR="00B14080" w:rsidRPr="00B06508" w:rsidRDefault="00B14080" w:rsidP="00B14080">
      <w:pPr>
        <w:numPr>
          <w:ilvl w:val="0"/>
          <w:numId w:val="3"/>
        </w:numPr>
        <w:ind w:left="720" w:hanging="360"/>
        <w:contextualSpacing/>
        <w:rPr>
          <w:sz w:val="22"/>
        </w:rPr>
      </w:pPr>
      <w:r w:rsidRPr="00B06508">
        <w:rPr>
          <w:b/>
          <w:bCs/>
          <w:sz w:val="22"/>
        </w:rPr>
        <w:t>Waterways Commission</w:t>
      </w:r>
      <w:r w:rsidRPr="00B06508">
        <w:rPr>
          <w:sz w:val="22"/>
        </w:rPr>
        <w:t xml:space="preserve"> – </w:t>
      </w:r>
      <w:r w:rsidR="005F331C">
        <w:rPr>
          <w:sz w:val="22"/>
        </w:rPr>
        <w:t>The commission has new leadership for the year (CM Amaro) and there was a presentation on the Brady Bridge replacement.</w:t>
      </w:r>
    </w:p>
    <w:p w14:paraId="2DC083ED" w14:textId="1EC2FF96" w:rsidR="00B14080" w:rsidRPr="00B06508" w:rsidRDefault="00B14080" w:rsidP="00B14080">
      <w:pPr>
        <w:numPr>
          <w:ilvl w:val="0"/>
          <w:numId w:val="3"/>
        </w:numPr>
        <w:ind w:left="720" w:hanging="360"/>
        <w:contextualSpacing/>
        <w:rPr>
          <w:sz w:val="22"/>
        </w:rPr>
      </w:pPr>
      <w:r w:rsidRPr="00B06508">
        <w:rPr>
          <w:b/>
          <w:bCs/>
          <w:sz w:val="22"/>
        </w:rPr>
        <w:t>KJB Commission</w:t>
      </w:r>
      <w:r w:rsidRPr="00B06508">
        <w:rPr>
          <w:sz w:val="22"/>
        </w:rPr>
        <w:t xml:space="preserve"> – </w:t>
      </w:r>
      <w:r w:rsidR="00EB2527">
        <w:rPr>
          <w:sz w:val="22"/>
        </w:rPr>
        <w:t xml:space="preserve">Chief Long shared that </w:t>
      </w:r>
      <w:r w:rsidR="005F331C">
        <w:rPr>
          <w:sz w:val="22"/>
        </w:rPr>
        <w:t>they had a retreat recently</w:t>
      </w:r>
      <w:r w:rsidR="00722304">
        <w:rPr>
          <w:sz w:val="22"/>
        </w:rPr>
        <w:t>, and that the ICC was coming up the 3</w:t>
      </w:r>
      <w:r w:rsidR="00722304" w:rsidRPr="00722304">
        <w:rPr>
          <w:sz w:val="22"/>
          <w:vertAlign w:val="superscript"/>
        </w:rPr>
        <w:t>rd</w:t>
      </w:r>
      <w:r w:rsidR="00722304">
        <w:rPr>
          <w:sz w:val="22"/>
        </w:rPr>
        <w:t xml:space="preserve"> Saturday of September.</w:t>
      </w:r>
    </w:p>
    <w:p w14:paraId="4D91DFBB" w14:textId="2E2AE328" w:rsidR="00B14080" w:rsidRPr="00B06508" w:rsidRDefault="00B14080" w:rsidP="00B14080">
      <w:pPr>
        <w:numPr>
          <w:ilvl w:val="0"/>
          <w:numId w:val="3"/>
        </w:numPr>
        <w:ind w:left="720" w:hanging="360"/>
        <w:contextualSpacing/>
        <w:rPr>
          <w:sz w:val="22"/>
        </w:rPr>
      </w:pPr>
      <w:r w:rsidRPr="00B06508">
        <w:rPr>
          <w:b/>
          <w:bCs/>
          <w:sz w:val="22"/>
        </w:rPr>
        <w:t xml:space="preserve">JEPB Water </w:t>
      </w:r>
      <w:r w:rsidR="005D373A">
        <w:rPr>
          <w:b/>
          <w:bCs/>
          <w:sz w:val="22"/>
        </w:rPr>
        <w:t>Branch</w:t>
      </w:r>
      <w:r w:rsidRPr="00B06508">
        <w:rPr>
          <w:sz w:val="22"/>
        </w:rPr>
        <w:t xml:space="preserve"> –</w:t>
      </w:r>
      <w:r>
        <w:rPr>
          <w:sz w:val="22"/>
        </w:rPr>
        <w:t xml:space="preserve"> </w:t>
      </w:r>
      <w:r w:rsidR="005F331C">
        <w:rPr>
          <w:sz w:val="22"/>
        </w:rPr>
        <w:t>Chief Long</w:t>
      </w:r>
      <w:r>
        <w:rPr>
          <w:sz w:val="22"/>
        </w:rPr>
        <w:t xml:space="preserve"> discussed information from the Water Branch report and responded to member questions.  </w:t>
      </w:r>
    </w:p>
    <w:p w14:paraId="49F9DC23" w14:textId="77A120FD" w:rsidR="000D65B8" w:rsidRPr="002E78B8" w:rsidRDefault="00B14080" w:rsidP="006059A2">
      <w:pPr>
        <w:numPr>
          <w:ilvl w:val="0"/>
          <w:numId w:val="3"/>
        </w:numPr>
        <w:ind w:left="720" w:hanging="360"/>
        <w:contextualSpacing/>
      </w:pPr>
      <w:r w:rsidRPr="005D373A">
        <w:rPr>
          <w:b/>
          <w:bCs/>
          <w:sz w:val="22"/>
        </w:rPr>
        <w:t xml:space="preserve">JEPB Air </w:t>
      </w:r>
      <w:r w:rsidR="005D373A" w:rsidRPr="005D373A">
        <w:rPr>
          <w:b/>
          <w:bCs/>
          <w:sz w:val="22"/>
        </w:rPr>
        <w:t>Branch</w:t>
      </w:r>
      <w:r w:rsidRPr="005D373A">
        <w:rPr>
          <w:sz w:val="22"/>
        </w:rPr>
        <w:t xml:space="preserve"> – </w:t>
      </w:r>
      <w:r w:rsidR="005F331C">
        <w:rPr>
          <w:sz w:val="22"/>
        </w:rPr>
        <w:t>Mike Williams</w:t>
      </w:r>
      <w:r w:rsidRPr="005D373A">
        <w:rPr>
          <w:sz w:val="22"/>
        </w:rPr>
        <w:t xml:space="preserve"> discussed information from the Air Branch report and responded to member questions.</w:t>
      </w:r>
      <w:r w:rsidR="000D65B8" w:rsidRPr="005D373A">
        <w:rPr>
          <w:sz w:val="22"/>
        </w:rPr>
        <w:t xml:space="preserve">  </w:t>
      </w:r>
    </w:p>
    <w:p w14:paraId="010D503F" w14:textId="77777777" w:rsidR="002E78B8" w:rsidRDefault="002E78B8" w:rsidP="002E78B8">
      <w:pPr>
        <w:ind w:left="720"/>
        <w:contextualSpacing/>
        <w:rPr>
          <w:b/>
          <w:bCs/>
          <w:sz w:val="22"/>
        </w:rPr>
      </w:pPr>
    </w:p>
    <w:p w14:paraId="067BFE42"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EPB ADMINISTRATOR REPORT </w:t>
      </w:r>
    </w:p>
    <w:p w14:paraId="5DD5DB0E" w14:textId="49B7823A" w:rsidR="00B14080" w:rsidRDefault="001F6819" w:rsidP="00A76381">
      <w:pPr>
        <w:rPr>
          <w:szCs w:val="24"/>
        </w:rPr>
      </w:pPr>
      <w:r>
        <w:rPr>
          <w:szCs w:val="24"/>
        </w:rPr>
        <w:t xml:space="preserve">Mr. Richardson </w:t>
      </w:r>
      <w:r w:rsidR="000D65B8">
        <w:rPr>
          <w:szCs w:val="24"/>
        </w:rPr>
        <w:t xml:space="preserve">again </w:t>
      </w:r>
      <w:r w:rsidR="001623E4">
        <w:rPr>
          <w:szCs w:val="24"/>
        </w:rPr>
        <w:t xml:space="preserve">shared that </w:t>
      </w:r>
      <w:r w:rsidR="005D373A">
        <w:rPr>
          <w:szCs w:val="24"/>
        </w:rPr>
        <w:t xml:space="preserve">JEPB </w:t>
      </w:r>
      <w:r w:rsidR="00C93B6A">
        <w:rPr>
          <w:szCs w:val="24"/>
        </w:rPr>
        <w:t xml:space="preserve">Water </w:t>
      </w:r>
      <w:r w:rsidR="005D373A">
        <w:rPr>
          <w:szCs w:val="24"/>
        </w:rPr>
        <w:t xml:space="preserve">committee </w:t>
      </w:r>
      <w:r w:rsidR="00C93B6A">
        <w:rPr>
          <w:szCs w:val="24"/>
        </w:rPr>
        <w:t>would</w:t>
      </w:r>
      <w:r w:rsidR="005D373A">
        <w:rPr>
          <w:szCs w:val="24"/>
        </w:rPr>
        <w:t xml:space="preserve"> meet for the month of </w:t>
      </w:r>
      <w:r w:rsidR="00722304">
        <w:rPr>
          <w:szCs w:val="24"/>
        </w:rPr>
        <w:t>August</w:t>
      </w:r>
      <w:r w:rsidR="005D373A">
        <w:rPr>
          <w:szCs w:val="24"/>
        </w:rPr>
        <w:t xml:space="preserve">.  He </w:t>
      </w:r>
      <w:r w:rsidR="00722304">
        <w:rPr>
          <w:szCs w:val="24"/>
        </w:rPr>
        <w:t xml:space="preserve">shared that this would be to review language for a rule change which would incorporate the process for new administrative hearings of the JEPB.  He shared that </w:t>
      </w:r>
      <w:r w:rsidR="00C93B6A">
        <w:rPr>
          <w:szCs w:val="24"/>
        </w:rPr>
        <w:t xml:space="preserve">he had come to agreement with the symposium keynote speaker and that the planning committee was giving strong consideration to having a Thursday evening event targeted to the </w:t>
      </w:r>
      <w:proofErr w:type="gramStart"/>
      <w:r w:rsidR="00C93B6A">
        <w:rPr>
          <w:szCs w:val="24"/>
        </w:rPr>
        <w:t>general public</w:t>
      </w:r>
      <w:proofErr w:type="gramEnd"/>
      <w:r w:rsidR="00C93B6A">
        <w:rPr>
          <w:szCs w:val="24"/>
        </w:rPr>
        <w:t xml:space="preserve"> and that the speaker would be participating in that as well.  He reminded members that they would be electing board leadership at the September meeting.</w:t>
      </w:r>
    </w:p>
    <w:p w14:paraId="76241CEB" w14:textId="77777777" w:rsidR="00E0170B" w:rsidRDefault="00E0170B" w:rsidP="00A76381">
      <w:pPr>
        <w:rPr>
          <w:szCs w:val="24"/>
        </w:rPr>
      </w:pPr>
    </w:p>
    <w:p w14:paraId="1BFCD474"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ENVIRONMENTAL QUALITY DIVISION REPORT</w:t>
      </w:r>
    </w:p>
    <w:p w14:paraId="4D6F2874" w14:textId="26FA75D4" w:rsidR="00B14080" w:rsidRPr="00C94450" w:rsidRDefault="00E0170B" w:rsidP="00B14080">
      <w:pPr>
        <w:rPr>
          <w:szCs w:val="24"/>
        </w:rPr>
      </w:pPr>
      <w:r>
        <w:rPr>
          <w:szCs w:val="24"/>
        </w:rPr>
        <w:t>No report.</w:t>
      </w:r>
    </w:p>
    <w:p w14:paraId="3C6FBA77" w14:textId="77777777" w:rsidR="00B14080" w:rsidRDefault="00B14080" w:rsidP="00B14080">
      <w:pPr>
        <w:rPr>
          <w:sz w:val="22"/>
        </w:rPr>
      </w:pPr>
    </w:p>
    <w:p w14:paraId="25513648"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ITEMS REFERRED TO COMMITTEES</w:t>
      </w:r>
    </w:p>
    <w:p w14:paraId="379C33D6" w14:textId="36BF78F0" w:rsidR="00B14080" w:rsidRPr="00B06508" w:rsidRDefault="00DE1EBD" w:rsidP="00B14080">
      <w:pPr>
        <w:contextualSpacing/>
      </w:pPr>
      <w:r>
        <w:t>None</w:t>
      </w:r>
    </w:p>
    <w:p w14:paraId="7E7D5DBF" w14:textId="77777777" w:rsidR="00B14080" w:rsidRDefault="00B14080" w:rsidP="00B14080">
      <w:pPr>
        <w:rPr>
          <w:sz w:val="22"/>
        </w:rPr>
      </w:pPr>
    </w:p>
    <w:p w14:paraId="2A8273C1" w14:textId="77777777" w:rsidR="00B14080" w:rsidRPr="00B06508" w:rsidRDefault="00B14080" w:rsidP="00B14080">
      <w:pPr>
        <w:keepNext/>
        <w:keepLines/>
        <w:spacing w:before="40"/>
        <w:outlineLvl w:val="1"/>
        <w:rPr>
          <w:rFonts w:asciiTheme="majorHAnsi" w:eastAsiaTheme="majorEastAsia" w:hAnsiTheme="majorHAnsi" w:cstheme="majorBidi"/>
          <w:color w:val="365F91" w:themeColor="accent1" w:themeShade="BF"/>
          <w:sz w:val="26"/>
          <w:szCs w:val="26"/>
        </w:rPr>
      </w:pPr>
      <w:r w:rsidRPr="00B06508">
        <w:rPr>
          <w:rFonts w:asciiTheme="majorHAnsi" w:eastAsiaTheme="majorEastAsia" w:hAnsiTheme="majorHAnsi" w:cstheme="majorBidi"/>
          <w:color w:val="365F91" w:themeColor="accent1" w:themeShade="BF"/>
          <w:sz w:val="26"/>
          <w:szCs w:val="26"/>
        </w:rPr>
        <w:t xml:space="preserve">NEXT SCHEDULED BOARD MEETING(s) </w:t>
      </w:r>
    </w:p>
    <w:p w14:paraId="5E69CE5E" w14:textId="77777777" w:rsidR="001623E4"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Pr>
          <w:rFonts w:ascii="Century Gothic" w:hAnsi="Century Gothic" w:cs="Century Gothic"/>
          <w:sz w:val="22"/>
        </w:rPr>
        <w:t>JEPB Committee Meetings</w:t>
      </w:r>
    </w:p>
    <w:p w14:paraId="1C1EE576" w14:textId="1EB16659" w:rsidR="001623E4" w:rsidRPr="00F53364" w:rsidRDefault="001623E4" w:rsidP="001623E4">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 xml:space="preserve">JEPB Water Committee – </w:t>
      </w:r>
      <w:r w:rsidR="00B70F1D">
        <w:rPr>
          <w:rFonts w:ascii="Century Gothic" w:hAnsi="Century Gothic" w:cs="Century Gothic"/>
          <w:sz w:val="22"/>
        </w:rPr>
        <w:t xml:space="preserve">August 25, </w:t>
      </w:r>
      <w:proofErr w:type="gramStart"/>
      <w:r w:rsidR="00B70F1D">
        <w:rPr>
          <w:rFonts w:ascii="Century Gothic" w:hAnsi="Century Gothic" w:cs="Century Gothic"/>
          <w:sz w:val="22"/>
        </w:rPr>
        <w:t>2025</w:t>
      </w:r>
      <w:proofErr w:type="gramEnd"/>
      <w:r w:rsidR="00B70F1D">
        <w:rPr>
          <w:rFonts w:ascii="Century Gothic" w:hAnsi="Century Gothic" w:cs="Century Gothic"/>
          <w:sz w:val="22"/>
        </w:rPr>
        <w:t xml:space="preserve"> at 4:30 pm</w:t>
      </w:r>
    </w:p>
    <w:p w14:paraId="68559643" w14:textId="77777777" w:rsidR="001623E4" w:rsidRDefault="001623E4" w:rsidP="001623E4">
      <w:pPr>
        <w:numPr>
          <w:ilvl w:val="1"/>
          <w:numId w:val="4"/>
        </w:numPr>
        <w:autoSpaceDE w:val="0"/>
        <w:autoSpaceDN w:val="0"/>
        <w:adjustRightInd w:val="0"/>
        <w:spacing w:after="200" w:line="276" w:lineRule="auto"/>
        <w:contextualSpacing/>
        <w:rPr>
          <w:rFonts w:ascii="Century Gothic" w:hAnsi="Century Gothic" w:cs="Century Gothic"/>
          <w:sz w:val="22"/>
        </w:rPr>
      </w:pPr>
      <w:r>
        <w:rPr>
          <w:rFonts w:ascii="Century Gothic" w:hAnsi="Century Gothic" w:cs="Century Gothic"/>
          <w:sz w:val="22"/>
        </w:rPr>
        <w:t>JEPB Air Committee – TBD</w:t>
      </w:r>
    </w:p>
    <w:p w14:paraId="36728399" w14:textId="043675EA" w:rsidR="001623E4" w:rsidRPr="00DF6E1B"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DF6E1B">
        <w:rPr>
          <w:rFonts w:ascii="Century Gothic" w:hAnsi="Century Gothic" w:cs="Century Gothic"/>
          <w:sz w:val="22"/>
        </w:rPr>
        <w:t xml:space="preserve">JEPB Steering Committee – Monday, </w:t>
      </w:r>
      <w:r w:rsidR="00C93B6A">
        <w:rPr>
          <w:rFonts w:ascii="Century Gothic" w:hAnsi="Century Gothic" w:cs="Century Gothic"/>
          <w:sz w:val="22"/>
        </w:rPr>
        <w:t>September 8</w:t>
      </w:r>
      <w:r w:rsidRPr="00DF6E1B">
        <w:rPr>
          <w:rFonts w:ascii="Century Gothic" w:hAnsi="Century Gothic" w:cs="Century Gothic"/>
          <w:sz w:val="22"/>
        </w:rPr>
        <w:t>, 2025, at 4:00 pm</w:t>
      </w:r>
    </w:p>
    <w:p w14:paraId="622F56B4" w14:textId="579FDCEE" w:rsidR="001623E4" w:rsidRDefault="001623E4" w:rsidP="001623E4">
      <w:pPr>
        <w:numPr>
          <w:ilvl w:val="0"/>
          <w:numId w:val="4"/>
        </w:numPr>
        <w:autoSpaceDE w:val="0"/>
        <w:autoSpaceDN w:val="0"/>
        <w:adjustRightInd w:val="0"/>
        <w:spacing w:after="200" w:line="276" w:lineRule="auto"/>
        <w:ind w:left="1080"/>
        <w:contextualSpacing/>
        <w:rPr>
          <w:rFonts w:ascii="Century Gothic" w:hAnsi="Century Gothic" w:cs="Century Gothic"/>
          <w:sz w:val="22"/>
        </w:rPr>
      </w:pPr>
      <w:r w:rsidRPr="00F53364">
        <w:rPr>
          <w:rFonts w:ascii="Century Gothic" w:hAnsi="Century Gothic" w:cs="Century Gothic"/>
          <w:sz w:val="22"/>
        </w:rPr>
        <w:t xml:space="preserve">JEPB Monthly Meeting – </w:t>
      </w:r>
      <w:r>
        <w:rPr>
          <w:rFonts w:ascii="Century Gothic" w:hAnsi="Century Gothic" w:cs="Century Gothic"/>
          <w:sz w:val="22"/>
        </w:rPr>
        <w:t xml:space="preserve">Monday, </w:t>
      </w:r>
      <w:r w:rsidR="00C93B6A">
        <w:rPr>
          <w:rFonts w:ascii="Century Gothic" w:hAnsi="Century Gothic" w:cs="Century Gothic"/>
          <w:sz w:val="22"/>
        </w:rPr>
        <w:t>September 15</w:t>
      </w:r>
      <w:r>
        <w:rPr>
          <w:rFonts w:ascii="Century Gothic" w:hAnsi="Century Gothic" w:cs="Century Gothic"/>
          <w:sz w:val="22"/>
        </w:rPr>
        <w:t>, 2025</w:t>
      </w:r>
      <w:r w:rsidRPr="00F53364">
        <w:rPr>
          <w:rFonts w:ascii="Century Gothic" w:hAnsi="Century Gothic" w:cs="Century Gothic"/>
          <w:sz w:val="22"/>
        </w:rPr>
        <w:t>, at 5:00 pm</w:t>
      </w:r>
    </w:p>
    <w:p w14:paraId="1510C602" w14:textId="77777777" w:rsidR="00B14080" w:rsidRPr="00C94450" w:rsidRDefault="00B14080" w:rsidP="00B14080">
      <w:pPr>
        <w:rPr>
          <w:rFonts w:cs="Arial"/>
          <w:szCs w:val="24"/>
        </w:rPr>
      </w:pPr>
    </w:p>
    <w:p w14:paraId="4DD60B50" w14:textId="06924ECA" w:rsidR="00B70F1D" w:rsidRDefault="00B14080" w:rsidP="00AB3BE7">
      <w:pPr>
        <w:rPr>
          <w:rFonts w:cs="Arial"/>
          <w:szCs w:val="24"/>
        </w:rPr>
      </w:pPr>
      <w:r w:rsidRPr="00C94450">
        <w:rPr>
          <w:rFonts w:cs="Arial"/>
          <w:szCs w:val="24"/>
        </w:rPr>
        <w:t xml:space="preserve">The meeting was adjourned at </w:t>
      </w:r>
      <w:r w:rsidR="00C93B6A">
        <w:rPr>
          <w:rFonts w:cs="Arial"/>
          <w:szCs w:val="24"/>
        </w:rPr>
        <w:t>5:42</w:t>
      </w:r>
      <w:r w:rsidR="00836CBE">
        <w:rPr>
          <w:rFonts w:cs="Arial"/>
          <w:szCs w:val="24"/>
        </w:rPr>
        <w:t xml:space="preserve"> </w:t>
      </w:r>
      <w:r w:rsidRPr="00C94450">
        <w:rPr>
          <w:rFonts w:cs="Arial"/>
          <w:szCs w:val="24"/>
        </w:rPr>
        <w:t xml:space="preserve">pm.  </w:t>
      </w:r>
    </w:p>
    <w:sectPr w:rsidR="00B70F1D" w:rsidSect="008B5A7B">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3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436"/>
      <w:gridCol w:w="9560"/>
      <w:gridCol w:w="10836"/>
    </w:tblGrid>
    <w:tr w:rsidR="00EE60EB" w14:paraId="6A0EED15" w14:textId="77777777" w:rsidTr="00B14080">
      <w:trPr>
        <w:tblHeader/>
      </w:trPr>
      <w:tc>
        <w:tcPr>
          <w:tcW w:w="2790" w:type="dxa"/>
        </w:tcPr>
        <w:p w14:paraId="65BFFBCC" w14:textId="77777777" w:rsidR="00EE60EB" w:rsidRDefault="00EE60EB" w:rsidP="00EE60EB">
          <w:pPr>
            <w:pStyle w:val="Header"/>
          </w:pPr>
          <w:r w:rsidRPr="00D03439">
            <w:rPr>
              <w:noProof/>
              <w:color w:val="1F497D" w:themeColor="text2"/>
              <w:sz w:val="16"/>
              <w:szCs w:val="16"/>
            </w:rPr>
            <w:drawing>
              <wp:inline distT="0" distB="0" distL="0" distR="0" wp14:anchorId="213C4D74" wp14:editId="4AD87DF1">
                <wp:extent cx="1409700" cy="17300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7907" cy="1740159"/>
                        </a:xfrm>
                        <a:prstGeom prst="rect">
                          <a:avLst/>
                        </a:prstGeom>
                        <a:noFill/>
                        <a:ln>
                          <a:noFill/>
                        </a:ln>
                      </pic:spPr>
                    </pic:pic>
                  </a:graphicData>
                </a:graphic>
              </wp:inline>
            </w:drawing>
          </w:r>
        </w:p>
      </w:tc>
      <w:tc>
        <w:tcPr>
          <w:tcW w:w="5760" w:type="dxa"/>
        </w:tcPr>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5"/>
            <w:gridCol w:w="2709"/>
          </w:tblGrid>
          <w:tr w:rsidR="00EE60EB" w:rsidRPr="00BF0308" w14:paraId="3766DB43" w14:textId="77777777" w:rsidTr="00EE60EB">
            <w:trPr>
              <w:trHeight w:val="2781"/>
              <w:tblHeader/>
            </w:trPr>
            <w:tc>
              <w:tcPr>
                <w:tcW w:w="6635" w:type="dxa"/>
              </w:tcPr>
              <w:p w14:paraId="41077539" w14:textId="77777777" w:rsidR="00EE60EB" w:rsidRPr="00BF0308" w:rsidRDefault="00EE60EB" w:rsidP="00EE60EB">
                <w:pPr>
                  <w:pStyle w:val="Header"/>
                  <w:spacing w:after="480"/>
                  <w:rPr>
                    <w:b/>
                    <w:color w:val="1F497D" w:themeColor="text2"/>
                    <w:sz w:val="16"/>
                    <w:szCs w:val="16"/>
                  </w:rPr>
                </w:pPr>
              </w:p>
              <w:p w14:paraId="5628DA4E" w14:textId="3B187915" w:rsidR="00EE60EB" w:rsidRPr="00BF0308" w:rsidRDefault="00EE60EB" w:rsidP="00EE60EB">
                <w:pPr>
                  <w:pStyle w:val="Header"/>
                  <w:spacing w:after="480"/>
                  <w:ind w:right="796"/>
                  <w:jc w:val="center"/>
                  <w:rPr>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LMHC, Sunil Joshi, </w:t>
                </w:r>
                <w:proofErr w:type="gramStart"/>
                <w:r w:rsidRPr="00BF0308">
                  <w:rPr>
                    <w:color w:val="1F497D" w:themeColor="text2"/>
                    <w:sz w:val="16"/>
                    <w:szCs w:val="16"/>
                  </w:rPr>
                  <w:t xml:space="preserve">MD, </w:t>
                </w:r>
                <w:r>
                  <w:rPr>
                    <w:color w:val="1F497D" w:themeColor="text2"/>
                    <w:sz w:val="16"/>
                    <w:szCs w:val="16"/>
                  </w:rPr>
                  <w:t xml:space="preserve">  </w:t>
                </w:r>
                <w:proofErr w:type="gramEnd"/>
                <w:r>
                  <w:rPr>
                    <w:color w:val="1F497D" w:themeColor="text2"/>
                    <w:sz w:val="16"/>
                    <w:szCs w:val="16"/>
                  </w:rPr>
                  <w:t xml:space="preserve">                                 </w:t>
                </w:r>
                <w:r w:rsidRPr="00BF0308">
                  <w:rPr>
                    <w:color w:val="1F497D" w:themeColor="text2"/>
                    <w:sz w:val="16"/>
                    <w:szCs w:val="16"/>
                  </w:rPr>
                  <w:t>Clint Noble, P.G., Guillermo Simon, P.E., Margarete Vest, P.E.</w:t>
                </w:r>
              </w:p>
            </w:tc>
            <w:tc>
              <w:tcPr>
                <w:tcW w:w="2709" w:type="dxa"/>
              </w:tcPr>
              <w:p w14:paraId="784BD0ED" w14:textId="77777777" w:rsidR="00EE60EB" w:rsidRPr="00BF0308" w:rsidRDefault="00EE60EB" w:rsidP="00EE60EB">
                <w:pPr>
                  <w:pStyle w:val="Header"/>
                  <w:rPr>
                    <w:b/>
                    <w:color w:val="1F497D" w:themeColor="text2"/>
                    <w:sz w:val="16"/>
                    <w:szCs w:val="16"/>
                  </w:rPr>
                </w:pPr>
              </w:p>
              <w:p w14:paraId="0F9B1833"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4BFC18FE"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2157B885"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3D4E7D8A"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732EBF5"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4792BACB"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6314DEB4"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32B07AE1"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50E9DF8" w14:textId="6664B883" w:rsidR="00EE60EB" w:rsidRPr="00D03439" w:rsidRDefault="00EE60EB" w:rsidP="00EE60EB">
          <w:pPr>
            <w:pStyle w:val="Header"/>
            <w:spacing w:after="480"/>
            <w:rPr>
              <w:noProof/>
              <w:color w:val="1F497D" w:themeColor="text2"/>
              <w:sz w:val="16"/>
              <w:szCs w:val="16"/>
            </w:rPr>
          </w:pPr>
        </w:p>
      </w:tc>
      <w:tc>
        <w:tcPr>
          <w:tcW w:w="2988" w:type="dxa"/>
        </w:tcPr>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gridCol w:w="3080"/>
          </w:tblGrid>
          <w:tr w:rsidR="00EE60EB" w:rsidRPr="00BF0308" w14:paraId="24F8D059" w14:textId="77777777" w:rsidTr="00440B9A">
            <w:trPr>
              <w:trHeight w:val="2790"/>
              <w:tblHeader/>
            </w:trPr>
            <w:tc>
              <w:tcPr>
                <w:tcW w:w="5508" w:type="dxa"/>
              </w:tcPr>
              <w:p w14:paraId="7FF664CA" w14:textId="77777777" w:rsidR="00EE60EB" w:rsidRPr="00BF0308" w:rsidRDefault="00EE60EB" w:rsidP="00EE60EB">
                <w:pPr>
                  <w:pStyle w:val="Header"/>
                  <w:spacing w:after="480"/>
                  <w:rPr>
                    <w:b/>
                    <w:color w:val="1F497D" w:themeColor="text2"/>
                    <w:sz w:val="16"/>
                    <w:szCs w:val="16"/>
                  </w:rPr>
                </w:pPr>
              </w:p>
              <w:p w14:paraId="2A859637" w14:textId="77777777" w:rsidR="00EE60EB" w:rsidRPr="00BF0308" w:rsidRDefault="00EE60EB" w:rsidP="00EE60EB">
                <w:pPr>
                  <w:pStyle w:val="Header"/>
                  <w:spacing w:after="480"/>
                  <w:jc w:val="center"/>
                  <w:rPr>
                    <w:noProof/>
                    <w:color w:val="1F497D" w:themeColor="text2"/>
                    <w:sz w:val="16"/>
                    <w:szCs w:val="16"/>
                  </w:rPr>
                </w:pPr>
                <w:r w:rsidRPr="00BF0308">
                  <w:rPr>
                    <w:b/>
                    <w:color w:val="1F497D" w:themeColor="text2"/>
                    <w:sz w:val="20"/>
                    <w:szCs w:val="20"/>
                  </w:rPr>
                  <w:t>Jacksonville Environmental Protection Board Members</w:t>
                </w:r>
                <w:r w:rsidRPr="00BF0308">
                  <w:rPr>
                    <w:color w:val="1F497D" w:themeColor="text2"/>
                    <w:sz w:val="16"/>
                    <w:szCs w:val="16"/>
                  </w:rPr>
                  <w:br/>
                  <w:t>Thomas Deck - Chairman</w:t>
                </w:r>
                <w:r w:rsidRPr="00BF0308">
                  <w:rPr>
                    <w:color w:val="1F497D" w:themeColor="text2"/>
                    <w:sz w:val="16"/>
                    <w:szCs w:val="16"/>
                  </w:rPr>
                  <w:br/>
                  <w:t>Adam Hoyles – Vice Chairman</w:t>
                </w:r>
                <w:r w:rsidRPr="00BF0308">
                  <w:rPr>
                    <w:color w:val="1F497D" w:themeColor="text2"/>
                    <w:sz w:val="16"/>
                    <w:szCs w:val="16"/>
                  </w:rPr>
                  <w:br/>
                  <w:t xml:space="preserve">Megan Ferer, Josh Gellers, Ph.D., Desiree C. Jones, </w:t>
                </w:r>
                <w:proofErr w:type="gramStart"/>
                <w:r w:rsidRPr="00BF0308">
                  <w:rPr>
                    <w:color w:val="1F497D" w:themeColor="text2"/>
                    <w:sz w:val="16"/>
                    <w:szCs w:val="16"/>
                  </w:rPr>
                  <w:t xml:space="preserve">LMHC,   </w:t>
                </w:r>
                <w:proofErr w:type="gramEnd"/>
                <w:r w:rsidRPr="00BF0308">
                  <w:rPr>
                    <w:color w:val="1F497D" w:themeColor="text2"/>
                    <w:sz w:val="16"/>
                    <w:szCs w:val="16"/>
                  </w:rPr>
                  <w:t xml:space="preserve">             Sunil Joshi, MD, Clint Noble, P.G., Guillermo Simon, P.E.,                 Margarete Vest, P.E.</w:t>
                </w:r>
              </w:p>
            </w:tc>
            <w:tc>
              <w:tcPr>
                <w:tcW w:w="2250" w:type="dxa"/>
              </w:tcPr>
              <w:p w14:paraId="61E08722" w14:textId="77777777" w:rsidR="00EE60EB" w:rsidRPr="00BF0308" w:rsidRDefault="00EE60EB" w:rsidP="00EE60EB">
                <w:pPr>
                  <w:pStyle w:val="Header"/>
                  <w:rPr>
                    <w:b/>
                    <w:color w:val="1F497D" w:themeColor="text2"/>
                    <w:sz w:val="16"/>
                    <w:szCs w:val="16"/>
                  </w:rPr>
                </w:pPr>
              </w:p>
              <w:p w14:paraId="7DAD044E"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Air Odor Noise Committee</w:t>
                </w:r>
                <w:r w:rsidRPr="00BF0308">
                  <w:rPr>
                    <w:color w:val="1F497D" w:themeColor="text2"/>
                    <w:sz w:val="16"/>
                    <w:szCs w:val="16"/>
                  </w:rPr>
                  <w:br/>
                  <w:t>Clint Noble, P.G. – Chair</w:t>
                </w:r>
                <w:r w:rsidRPr="00BF0308">
                  <w:rPr>
                    <w:color w:val="1F497D" w:themeColor="text2"/>
                    <w:sz w:val="16"/>
                    <w:szCs w:val="16"/>
                  </w:rPr>
                  <w:br/>
                  <w:t xml:space="preserve">Josh Gellers, Ph.D. </w:t>
                </w:r>
              </w:p>
              <w:p w14:paraId="718B262F" w14:textId="77777777" w:rsidR="00EE60EB" w:rsidRPr="00BF0308" w:rsidRDefault="00EE60EB" w:rsidP="00EE60EB">
                <w:pPr>
                  <w:pStyle w:val="Header"/>
                  <w:rPr>
                    <w:color w:val="1F497D" w:themeColor="text2"/>
                    <w:sz w:val="16"/>
                    <w:szCs w:val="16"/>
                  </w:rPr>
                </w:pPr>
                <w:r w:rsidRPr="00BF0308">
                  <w:rPr>
                    <w:color w:val="1F497D" w:themeColor="text2"/>
                    <w:sz w:val="16"/>
                    <w:szCs w:val="16"/>
                  </w:rPr>
                  <w:t>Megan Ferer</w:t>
                </w:r>
              </w:p>
              <w:p w14:paraId="0244D10A" w14:textId="77777777" w:rsidR="00EE60EB" w:rsidRPr="00BF0308" w:rsidRDefault="00EE60EB" w:rsidP="00EE60EB">
                <w:pPr>
                  <w:pStyle w:val="Header"/>
                  <w:rPr>
                    <w:color w:val="1F497D" w:themeColor="text2"/>
                    <w:sz w:val="16"/>
                    <w:szCs w:val="16"/>
                  </w:rPr>
                </w:pPr>
                <w:r w:rsidRPr="00BF0308">
                  <w:rPr>
                    <w:color w:val="1F497D" w:themeColor="text2"/>
                    <w:sz w:val="16"/>
                    <w:szCs w:val="16"/>
                  </w:rPr>
                  <w:t>Sunil Joshi, MD</w:t>
                </w:r>
              </w:p>
              <w:p w14:paraId="251418C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r w:rsidRPr="00BF0308">
                  <w:rPr>
                    <w:color w:val="1F497D" w:themeColor="text2"/>
                    <w:sz w:val="16"/>
                    <w:szCs w:val="16"/>
                  </w:rPr>
                  <w:br/>
                </w:r>
              </w:p>
              <w:p w14:paraId="0F06F086" w14:textId="77777777" w:rsidR="00EE60EB" w:rsidRPr="00BF0308" w:rsidRDefault="00EE60EB" w:rsidP="00EE60EB">
                <w:pPr>
                  <w:pStyle w:val="Header"/>
                  <w:rPr>
                    <w:color w:val="1F497D" w:themeColor="text2"/>
                    <w:sz w:val="16"/>
                    <w:szCs w:val="16"/>
                  </w:rPr>
                </w:pPr>
                <w:r w:rsidRPr="00BF0308">
                  <w:rPr>
                    <w:b/>
                    <w:color w:val="1F497D" w:themeColor="text2"/>
                    <w:sz w:val="16"/>
                    <w:szCs w:val="16"/>
                  </w:rPr>
                  <w:t>Water Committee</w:t>
                </w:r>
                <w:r w:rsidRPr="00BF0308">
                  <w:rPr>
                    <w:color w:val="1F497D" w:themeColor="text2"/>
                    <w:sz w:val="16"/>
                    <w:szCs w:val="16"/>
                  </w:rPr>
                  <w:br/>
                  <w:t>Adam Hoyles – Chair</w:t>
                </w:r>
                <w:r w:rsidRPr="00BF0308">
                  <w:rPr>
                    <w:color w:val="1F497D" w:themeColor="text2"/>
                    <w:sz w:val="16"/>
                    <w:szCs w:val="16"/>
                  </w:rPr>
                  <w:br/>
                  <w:t>Megan Ferer</w:t>
                </w:r>
              </w:p>
              <w:p w14:paraId="1845FC94" w14:textId="77777777" w:rsidR="00EE60EB" w:rsidRPr="00BF0308" w:rsidRDefault="00EE60EB" w:rsidP="00EE60EB">
                <w:pPr>
                  <w:pStyle w:val="Header"/>
                  <w:rPr>
                    <w:color w:val="1F497D" w:themeColor="text2"/>
                    <w:sz w:val="16"/>
                    <w:szCs w:val="16"/>
                  </w:rPr>
                </w:pPr>
                <w:r w:rsidRPr="00BF0308">
                  <w:rPr>
                    <w:color w:val="1F497D" w:themeColor="text2"/>
                    <w:sz w:val="16"/>
                    <w:szCs w:val="16"/>
                  </w:rPr>
                  <w:t>Desiree Jones, LMHC</w:t>
                </w:r>
              </w:p>
              <w:p w14:paraId="4FF78092" w14:textId="77777777" w:rsidR="00EE60EB" w:rsidRPr="00BF0308" w:rsidRDefault="00EE60EB" w:rsidP="00EE60EB">
                <w:pPr>
                  <w:pStyle w:val="Header"/>
                  <w:rPr>
                    <w:color w:val="1F497D" w:themeColor="text2"/>
                    <w:sz w:val="16"/>
                    <w:szCs w:val="16"/>
                  </w:rPr>
                </w:pPr>
                <w:r w:rsidRPr="00BF0308">
                  <w:rPr>
                    <w:color w:val="1F497D" w:themeColor="text2"/>
                    <w:sz w:val="16"/>
                    <w:szCs w:val="16"/>
                  </w:rPr>
                  <w:t>Guillermo Simon, P.E.</w:t>
                </w:r>
              </w:p>
              <w:p w14:paraId="650C53D4" w14:textId="77777777" w:rsidR="00EE60EB" w:rsidRPr="00BF0308" w:rsidRDefault="00EE60EB" w:rsidP="00EE60EB">
                <w:pPr>
                  <w:pStyle w:val="Header"/>
                  <w:rPr>
                    <w:color w:val="1F497D" w:themeColor="text2"/>
                    <w:sz w:val="16"/>
                    <w:szCs w:val="16"/>
                  </w:rPr>
                </w:pPr>
                <w:r w:rsidRPr="00BF0308">
                  <w:rPr>
                    <w:color w:val="1F497D" w:themeColor="text2"/>
                    <w:sz w:val="16"/>
                    <w:szCs w:val="16"/>
                  </w:rPr>
                  <w:t>Margarete Vest, P.E.</w:t>
                </w:r>
              </w:p>
            </w:tc>
          </w:tr>
        </w:tbl>
        <w:p w14:paraId="56ED5627" w14:textId="77777777" w:rsidR="00EE60EB" w:rsidRPr="00EC3733" w:rsidRDefault="00EE60EB" w:rsidP="00EE60EB">
          <w:pPr>
            <w:pStyle w:val="Header"/>
            <w:rPr>
              <w:color w:val="1F497D" w:themeColor="text2"/>
              <w:sz w:val="16"/>
              <w:szCs w:val="16"/>
            </w:rPr>
          </w:pPr>
        </w:p>
      </w:tc>
    </w:tr>
  </w:tbl>
  <w:p w14:paraId="59AA3371" w14:textId="77777777" w:rsidR="00B14080" w:rsidRDefault="00B14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E5CC"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BFBB" w14:textId="77777777" w:rsidR="00BB5C12" w:rsidRDefault="00BB5C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D75"/>
    <w:multiLevelType w:val="hybridMultilevel"/>
    <w:tmpl w:val="58C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F06"/>
    <w:multiLevelType w:val="hybridMultilevel"/>
    <w:tmpl w:val="35E8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9272F"/>
    <w:multiLevelType w:val="hybridMultilevel"/>
    <w:tmpl w:val="E65C0C32"/>
    <w:lvl w:ilvl="0" w:tplc="BB1A5C3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1E24"/>
    <w:multiLevelType w:val="hybridMultilevel"/>
    <w:tmpl w:val="55DA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1604EE"/>
    <w:multiLevelType w:val="hybridMultilevel"/>
    <w:tmpl w:val="BD8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1312D"/>
    <w:multiLevelType w:val="hybridMultilevel"/>
    <w:tmpl w:val="2B94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14A87"/>
    <w:multiLevelType w:val="hybridMultilevel"/>
    <w:tmpl w:val="AF58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70A05"/>
    <w:multiLevelType w:val="hybridMultilevel"/>
    <w:tmpl w:val="5FD6F434"/>
    <w:lvl w:ilvl="0" w:tplc="43B6FD3E">
      <w:start w:val="1"/>
      <w:numFmt w:val="upperRoman"/>
      <w:lvlText w:val="%1."/>
      <w:lvlJc w:val="left"/>
      <w:pPr>
        <w:ind w:left="810" w:hanging="360"/>
      </w:pPr>
      <w:rPr>
        <w:rFonts w:cs="Times New Roman" w:hint="default"/>
        <w:b/>
        <w:bCs/>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430" w:hanging="180"/>
      </w:pPr>
      <w:rPr>
        <w:rFonts w:ascii="Symbol" w:hAnsi="Symbol" w:hint="default"/>
      </w:rPr>
    </w:lvl>
    <w:lvl w:ilvl="3" w:tplc="0409000F">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3F77072A"/>
    <w:multiLevelType w:val="hybridMultilevel"/>
    <w:tmpl w:val="BD3A01A6"/>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0"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51B8F"/>
    <w:multiLevelType w:val="hybridMultilevel"/>
    <w:tmpl w:val="0ED0C6AE"/>
    <w:lvl w:ilvl="0" w:tplc="04090001">
      <w:start w:val="1"/>
      <w:numFmt w:val="bullet"/>
      <w:lvlText w:val=""/>
      <w:lvlJc w:val="left"/>
      <w:pPr>
        <w:ind w:left="810" w:hanging="360"/>
      </w:pPr>
      <w:rPr>
        <w:rFonts w:ascii="Symbol" w:hAnsi="Symbol" w:hint="default"/>
        <w:b/>
        <w:bCs/>
      </w:rPr>
    </w:lvl>
    <w:lvl w:ilvl="1" w:tplc="FFFFFFFF">
      <w:start w:val="1"/>
      <w:numFmt w:val="bullet"/>
      <w:lvlText w:val=""/>
      <w:lvlJc w:val="left"/>
      <w:pPr>
        <w:ind w:left="1620" w:hanging="360"/>
      </w:pPr>
      <w:rPr>
        <w:rFonts w:ascii="Symbol" w:hAnsi="Symbol" w:hint="default"/>
      </w:rPr>
    </w:lvl>
    <w:lvl w:ilvl="2" w:tplc="FFFFFFFF">
      <w:start w:val="1"/>
      <w:numFmt w:val="bullet"/>
      <w:lvlText w:val="o"/>
      <w:lvlJc w:val="left"/>
      <w:pPr>
        <w:ind w:left="2610" w:hanging="360"/>
      </w:pPr>
      <w:rPr>
        <w:rFonts w:ascii="Courier New" w:hAnsi="Courier New" w:cs="Courier New" w:hint="default"/>
      </w:rPr>
    </w:lvl>
    <w:lvl w:ilvl="3" w:tplc="FFFFFFFF">
      <w:start w:val="1"/>
      <w:numFmt w:val="decimal"/>
      <w:lvlText w:val="%4."/>
      <w:lvlJc w:val="left"/>
      <w:pPr>
        <w:ind w:left="3150" w:hanging="360"/>
      </w:pPr>
      <w:rPr>
        <w:rFonts w:cs="Times New Roman"/>
      </w:rPr>
    </w:lvl>
    <w:lvl w:ilvl="4" w:tplc="FFFFFFFF" w:tentative="1">
      <w:start w:val="1"/>
      <w:numFmt w:val="lowerLetter"/>
      <w:lvlText w:val="%5."/>
      <w:lvlJc w:val="left"/>
      <w:pPr>
        <w:ind w:left="3870" w:hanging="360"/>
      </w:pPr>
      <w:rPr>
        <w:rFonts w:cs="Times New Roman"/>
      </w:rPr>
    </w:lvl>
    <w:lvl w:ilvl="5" w:tplc="FFFFFFFF" w:tentative="1">
      <w:start w:val="1"/>
      <w:numFmt w:val="lowerRoman"/>
      <w:lvlText w:val="%6."/>
      <w:lvlJc w:val="right"/>
      <w:pPr>
        <w:ind w:left="4590" w:hanging="180"/>
      </w:pPr>
      <w:rPr>
        <w:rFonts w:cs="Times New Roman"/>
      </w:rPr>
    </w:lvl>
    <w:lvl w:ilvl="6" w:tplc="FFFFFFFF" w:tentative="1">
      <w:start w:val="1"/>
      <w:numFmt w:val="decimal"/>
      <w:lvlText w:val="%7."/>
      <w:lvlJc w:val="left"/>
      <w:pPr>
        <w:ind w:left="5310" w:hanging="360"/>
      </w:pPr>
      <w:rPr>
        <w:rFonts w:cs="Times New Roman"/>
      </w:rPr>
    </w:lvl>
    <w:lvl w:ilvl="7" w:tplc="FFFFFFFF" w:tentative="1">
      <w:start w:val="1"/>
      <w:numFmt w:val="lowerLetter"/>
      <w:lvlText w:val="%8."/>
      <w:lvlJc w:val="left"/>
      <w:pPr>
        <w:ind w:left="6030" w:hanging="360"/>
      </w:pPr>
      <w:rPr>
        <w:rFonts w:cs="Times New Roman"/>
      </w:rPr>
    </w:lvl>
    <w:lvl w:ilvl="8" w:tplc="FFFFFFFF" w:tentative="1">
      <w:start w:val="1"/>
      <w:numFmt w:val="lowerRoman"/>
      <w:lvlText w:val="%9."/>
      <w:lvlJc w:val="right"/>
      <w:pPr>
        <w:ind w:left="6750" w:hanging="180"/>
      </w:pPr>
      <w:rPr>
        <w:rFonts w:cs="Times New Roman"/>
      </w:rPr>
    </w:lvl>
  </w:abstractNum>
  <w:abstractNum w:abstractNumId="12" w15:restartNumberingAfterBreak="0">
    <w:nsid w:val="5BDA0A15"/>
    <w:multiLevelType w:val="hybridMultilevel"/>
    <w:tmpl w:val="DF347E42"/>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114AF"/>
    <w:multiLevelType w:val="hybridMultilevel"/>
    <w:tmpl w:val="09C07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62176"/>
    <w:multiLevelType w:val="hybridMultilevel"/>
    <w:tmpl w:val="0A26A8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17F1A2A"/>
    <w:multiLevelType w:val="hybridMultilevel"/>
    <w:tmpl w:val="DB5A92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4A26854"/>
    <w:multiLevelType w:val="hybridMultilevel"/>
    <w:tmpl w:val="3AF08F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367C96"/>
    <w:multiLevelType w:val="hybridMultilevel"/>
    <w:tmpl w:val="53D23A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67777B29"/>
    <w:multiLevelType w:val="hybridMultilevel"/>
    <w:tmpl w:val="FB2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46B3D"/>
    <w:multiLevelType w:val="hybridMultilevel"/>
    <w:tmpl w:val="A65E16BA"/>
    <w:lvl w:ilvl="0" w:tplc="04090001">
      <w:start w:val="1"/>
      <w:numFmt w:val="bullet"/>
      <w:lvlText w:val=""/>
      <w:lvlJc w:val="left"/>
      <w:pPr>
        <w:ind w:left="810" w:hanging="360"/>
      </w:pPr>
      <w:rPr>
        <w:rFonts w:ascii="Symbol" w:hAnsi="Symbol" w:hint="default"/>
        <w:b/>
        <w:bCs/>
      </w:rPr>
    </w:lvl>
    <w:lvl w:ilvl="1" w:tplc="FFFFFFFF">
      <w:start w:val="1"/>
      <w:numFmt w:val="bullet"/>
      <w:lvlText w:val=""/>
      <w:lvlJc w:val="left"/>
      <w:pPr>
        <w:ind w:left="1620" w:hanging="360"/>
      </w:pPr>
      <w:rPr>
        <w:rFonts w:ascii="Symbol" w:hAnsi="Symbol" w:hint="default"/>
      </w:rPr>
    </w:lvl>
    <w:lvl w:ilvl="2" w:tplc="FFFFFFFF">
      <w:start w:val="1"/>
      <w:numFmt w:val="bullet"/>
      <w:lvlText w:val=""/>
      <w:lvlJc w:val="left"/>
      <w:pPr>
        <w:ind w:left="2430" w:hanging="180"/>
      </w:pPr>
      <w:rPr>
        <w:rFonts w:ascii="Symbol" w:hAnsi="Symbol" w:hint="default"/>
      </w:rPr>
    </w:lvl>
    <w:lvl w:ilvl="3" w:tplc="FFFFFFFF">
      <w:start w:val="1"/>
      <w:numFmt w:val="decimal"/>
      <w:lvlText w:val="%4."/>
      <w:lvlJc w:val="left"/>
      <w:pPr>
        <w:ind w:left="3150" w:hanging="360"/>
      </w:pPr>
      <w:rPr>
        <w:rFonts w:cs="Times New Roman"/>
      </w:rPr>
    </w:lvl>
    <w:lvl w:ilvl="4" w:tplc="FFFFFFFF" w:tentative="1">
      <w:start w:val="1"/>
      <w:numFmt w:val="lowerLetter"/>
      <w:lvlText w:val="%5."/>
      <w:lvlJc w:val="left"/>
      <w:pPr>
        <w:ind w:left="3870" w:hanging="360"/>
      </w:pPr>
      <w:rPr>
        <w:rFonts w:cs="Times New Roman"/>
      </w:rPr>
    </w:lvl>
    <w:lvl w:ilvl="5" w:tplc="FFFFFFFF" w:tentative="1">
      <w:start w:val="1"/>
      <w:numFmt w:val="lowerRoman"/>
      <w:lvlText w:val="%6."/>
      <w:lvlJc w:val="right"/>
      <w:pPr>
        <w:ind w:left="4590" w:hanging="180"/>
      </w:pPr>
      <w:rPr>
        <w:rFonts w:cs="Times New Roman"/>
      </w:rPr>
    </w:lvl>
    <w:lvl w:ilvl="6" w:tplc="FFFFFFFF" w:tentative="1">
      <w:start w:val="1"/>
      <w:numFmt w:val="decimal"/>
      <w:lvlText w:val="%7."/>
      <w:lvlJc w:val="left"/>
      <w:pPr>
        <w:ind w:left="5310" w:hanging="360"/>
      </w:pPr>
      <w:rPr>
        <w:rFonts w:cs="Times New Roman"/>
      </w:rPr>
    </w:lvl>
    <w:lvl w:ilvl="7" w:tplc="FFFFFFFF" w:tentative="1">
      <w:start w:val="1"/>
      <w:numFmt w:val="lowerLetter"/>
      <w:lvlText w:val="%8."/>
      <w:lvlJc w:val="left"/>
      <w:pPr>
        <w:ind w:left="6030" w:hanging="360"/>
      </w:pPr>
      <w:rPr>
        <w:rFonts w:cs="Times New Roman"/>
      </w:rPr>
    </w:lvl>
    <w:lvl w:ilvl="8" w:tplc="FFFFFFFF" w:tentative="1">
      <w:start w:val="1"/>
      <w:numFmt w:val="lowerRoman"/>
      <w:lvlText w:val="%9."/>
      <w:lvlJc w:val="right"/>
      <w:pPr>
        <w:ind w:left="6750" w:hanging="180"/>
      </w:pPr>
      <w:rPr>
        <w:rFonts w:cs="Times New Roman"/>
      </w:rPr>
    </w:lvl>
  </w:abstractNum>
  <w:abstractNum w:abstractNumId="20" w15:restartNumberingAfterBreak="0">
    <w:nsid w:val="71634626"/>
    <w:multiLevelType w:val="hybridMultilevel"/>
    <w:tmpl w:val="05F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D571B"/>
    <w:multiLevelType w:val="hybridMultilevel"/>
    <w:tmpl w:val="C644A7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49A1026"/>
    <w:multiLevelType w:val="hybridMultilevel"/>
    <w:tmpl w:val="907C4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BD1DAA"/>
    <w:multiLevelType w:val="hybridMultilevel"/>
    <w:tmpl w:val="065C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C4DF3"/>
    <w:multiLevelType w:val="hybridMultilevel"/>
    <w:tmpl w:val="F1200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899457">
    <w:abstractNumId w:val="4"/>
  </w:num>
  <w:num w:numId="2" w16cid:durableId="2133209597">
    <w:abstractNumId w:val="10"/>
  </w:num>
  <w:num w:numId="3" w16cid:durableId="1378699471">
    <w:abstractNumId w:val="2"/>
  </w:num>
  <w:num w:numId="4" w16cid:durableId="1916670056">
    <w:abstractNumId w:val="12"/>
  </w:num>
  <w:num w:numId="5" w16cid:durableId="1546869509">
    <w:abstractNumId w:val="11"/>
  </w:num>
  <w:num w:numId="6" w16cid:durableId="1683168007">
    <w:abstractNumId w:val="24"/>
  </w:num>
  <w:num w:numId="7" w16cid:durableId="847209541">
    <w:abstractNumId w:val="18"/>
  </w:num>
  <w:num w:numId="8" w16cid:durableId="1920095977">
    <w:abstractNumId w:val="20"/>
  </w:num>
  <w:num w:numId="9" w16cid:durableId="91291733">
    <w:abstractNumId w:val="13"/>
  </w:num>
  <w:num w:numId="10" w16cid:durableId="1158883867">
    <w:abstractNumId w:val="23"/>
  </w:num>
  <w:num w:numId="11" w16cid:durableId="1192719593">
    <w:abstractNumId w:val="14"/>
  </w:num>
  <w:num w:numId="12" w16cid:durableId="263197306">
    <w:abstractNumId w:val="9"/>
  </w:num>
  <w:num w:numId="13" w16cid:durableId="1522746575">
    <w:abstractNumId w:val="0"/>
  </w:num>
  <w:num w:numId="14" w16cid:durableId="145635264">
    <w:abstractNumId w:val="21"/>
  </w:num>
  <w:num w:numId="15" w16cid:durableId="801508636">
    <w:abstractNumId w:val="6"/>
  </w:num>
  <w:num w:numId="16" w16cid:durableId="1803884984">
    <w:abstractNumId w:val="15"/>
  </w:num>
  <w:num w:numId="17" w16cid:durableId="635794103">
    <w:abstractNumId w:val="22"/>
  </w:num>
  <w:num w:numId="18" w16cid:durableId="2133815569">
    <w:abstractNumId w:val="17"/>
  </w:num>
  <w:num w:numId="19" w16cid:durableId="1474525322">
    <w:abstractNumId w:val="7"/>
  </w:num>
  <w:num w:numId="20" w16cid:durableId="1676181298">
    <w:abstractNumId w:val="1"/>
  </w:num>
  <w:num w:numId="21" w16cid:durableId="629823490">
    <w:abstractNumId w:val="3"/>
  </w:num>
  <w:num w:numId="22" w16cid:durableId="111485607">
    <w:abstractNumId w:val="5"/>
  </w:num>
  <w:num w:numId="23" w16cid:durableId="246572459">
    <w:abstractNumId w:val="8"/>
  </w:num>
  <w:num w:numId="24" w16cid:durableId="1406534020">
    <w:abstractNumId w:val="16"/>
  </w:num>
  <w:num w:numId="25" w16cid:durableId="1049915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12A61"/>
    <w:rsid w:val="00035AF2"/>
    <w:rsid w:val="000727DB"/>
    <w:rsid w:val="00074E00"/>
    <w:rsid w:val="000904D9"/>
    <w:rsid w:val="0009397E"/>
    <w:rsid w:val="000B378F"/>
    <w:rsid w:val="000B66EE"/>
    <w:rsid w:val="000C6F3A"/>
    <w:rsid w:val="000D65B8"/>
    <w:rsid w:val="000E7062"/>
    <w:rsid w:val="000E7FB5"/>
    <w:rsid w:val="000F681E"/>
    <w:rsid w:val="00104363"/>
    <w:rsid w:val="00141E6C"/>
    <w:rsid w:val="001623E4"/>
    <w:rsid w:val="00182EE2"/>
    <w:rsid w:val="001E7050"/>
    <w:rsid w:val="001F6819"/>
    <w:rsid w:val="002015C4"/>
    <w:rsid w:val="00203328"/>
    <w:rsid w:val="00211C95"/>
    <w:rsid w:val="00254D32"/>
    <w:rsid w:val="00294A31"/>
    <w:rsid w:val="0029707B"/>
    <w:rsid w:val="002B2EF8"/>
    <w:rsid w:val="002E2051"/>
    <w:rsid w:val="002E78B8"/>
    <w:rsid w:val="002F2DE5"/>
    <w:rsid w:val="002F3946"/>
    <w:rsid w:val="002F7F2D"/>
    <w:rsid w:val="00307D11"/>
    <w:rsid w:val="00310EAD"/>
    <w:rsid w:val="00323D40"/>
    <w:rsid w:val="003355F7"/>
    <w:rsid w:val="00362355"/>
    <w:rsid w:val="00394A11"/>
    <w:rsid w:val="003A09B8"/>
    <w:rsid w:val="003A4A5A"/>
    <w:rsid w:val="003B1E06"/>
    <w:rsid w:val="003B3AAE"/>
    <w:rsid w:val="003B4AFE"/>
    <w:rsid w:val="003C20D5"/>
    <w:rsid w:val="003D78FB"/>
    <w:rsid w:val="003F0C65"/>
    <w:rsid w:val="00405A97"/>
    <w:rsid w:val="00427E3F"/>
    <w:rsid w:val="0043327A"/>
    <w:rsid w:val="00452151"/>
    <w:rsid w:val="00453F81"/>
    <w:rsid w:val="00462C05"/>
    <w:rsid w:val="004670D2"/>
    <w:rsid w:val="00480500"/>
    <w:rsid w:val="00487293"/>
    <w:rsid w:val="004946C2"/>
    <w:rsid w:val="004B47F0"/>
    <w:rsid w:val="004B6B04"/>
    <w:rsid w:val="004B7598"/>
    <w:rsid w:val="004F436D"/>
    <w:rsid w:val="0050164B"/>
    <w:rsid w:val="0050363F"/>
    <w:rsid w:val="005062AC"/>
    <w:rsid w:val="00517AC6"/>
    <w:rsid w:val="005368D7"/>
    <w:rsid w:val="005374AE"/>
    <w:rsid w:val="0054087E"/>
    <w:rsid w:val="005602CD"/>
    <w:rsid w:val="005819E8"/>
    <w:rsid w:val="00584588"/>
    <w:rsid w:val="005960BE"/>
    <w:rsid w:val="005D373A"/>
    <w:rsid w:val="005F331C"/>
    <w:rsid w:val="0060094D"/>
    <w:rsid w:val="0061052E"/>
    <w:rsid w:val="006161A2"/>
    <w:rsid w:val="00623C5E"/>
    <w:rsid w:val="00624249"/>
    <w:rsid w:val="00660084"/>
    <w:rsid w:val="006615DD"/>
    <w:rsid w:val="006826BB"/>
    <w:rsid w:val="00683950"/>
    <w:rsid w:val="00683D3D"/>
    <w:rsid w:val="00687C58"/>
    <w:rsid w:val="006B1132"/>
    <w:rsid w:val="006B5D66"/>
    <w:rsid w:val="006F3EF1"/>
    <w:rsid w:val="00705CEC"/>
    <w:rsid w:val="00722304"/>
    <w:rsid w:val="00762556"/>
    <w:rsid w:val="007B508F"/>
    <w:rsid w:val="007D1C67"/>
    <w:rsid w:val="007F582F"/>
    <w:rsid w:val="008017C6"/>
    <w:rsid w:val="00836CBE"/>
    <w:rsid w:val="0088409B"/>
    <w:rsid w:val="008A4B6B"/>
    <w:rsid w:val="008B03E0"/>
    <w:rsid w:val="008B5A7B"/>
    <w:rsid w:val="008B64C8"/>
    <w:rsid w:val="008E60E9"/>
    <w:rsid w:val="009162D1"/>
    <w:rsid w:val="00950138"/>
    <w:rsid w:val="009558A6"/>
    <w:rsid w:val="00970DA0"/>
    <w:rsid w:val="00977AF4"/>
    <w:rsid w:val="00984EFB"/>
    <w:rsid w:val="0099762A"/>
    <w:rsid w:val="00997703"/>
    <w:rsid w:val="009B4890"/>
    <w:rsid w:val="009B4BB3"/>
    <w:rsid w:val="009E3054"/>
    <w:rsid w:val="009E6204"/>
    <w:rsid w:val="00A02D41"/>
    <w:rsid w:val="00A06CAF"/>
    <w:rsid w:val="00A231A8"/>
    <w:rsid w:val="00A439F0"/>
    <w:rsid w:val="00A51743"/>
    <w:rsid w:val="00A659F8"/>
    <w:rsid w:val="00A76381"/>
    <w:rsid w:val="00A77E44"/>
    <w:rsid w:val="00A94C57"/>
    <w:rsid w:val="00AA2CDA"/>
    <w:rsid w:val="00AA7533"/>
    <w:rsid w:val="00AB3BE7"/>
    <w:rsid w:val="00AC3542"/>
    <w:rsid w:val="00AD5582"/>
    <w:rsid w:val="00B10013"/>
    <w:rsid w:val="00B12365"/>
    <w:rsid w:val="00B14080"/>
    <w:rsid w:val="00B25551"/>
    <w:rsid w:val="00B26DED"/>
    <w:rsid w:val="00B327CF"/>
    <w:rsid w:val="00B34857"/>
    <w:rsid w:val="00B479B2"/>
    <w:rsid w:val="00B50FC3"/>
    <w:rsid w:val="00B549B2"/>
    <w:rsid w:val="00B65310"/>
    <w:rsid w:val="00B6797B"/>
    <w:rsid w:val="00B70F1D"/>
    <w:rsid w:val="00B84799"/>
    <w:rsid w:val="00B9254D"/>
    <w:rsid w:val="00BB5C12"/>
    <w:rsid w:val="00C038F6"/>
    <w:rsid w:val="00C21DCC"/>
    <w:rsid w:val="00C31DC7"/>
    <w:rsid w:val="00C329BA"/>
    <w:rsid w:val="00C34286"/>
    <w:rsid w:val="00C4407C"/>
    <w:rsid w:val="00C808F2"/>
    <w:rsid w:val="00C83E15"/>
    <w:rsid w:val="00C93B6A"/>
    <w:rsid w:val="00CA2D70"/>
    <w:rsid w:val="00CD2A69"/>
    <w:rsid w:val="00CD301A"/>
    <w:rsid w:val="00CF1E4D"/>
    <w:rsid w:val="00CF4610"/>
    <w:rsid w:val="00CF5FAD"/>
    <w:rsid w:val="00CF7003"/>
    <w:rsid w:val="00D03439"/>
    <w:rsid w:val="00D069F8"/>
    <w:rsid w:val="00D26FB5"/>
    <w:rsid w:val="00D709DF"/>
    <w:rsid w:val="00D71DF8"/>
    <w:rsid w:val="00DA6D5B"/>
    <w:rsid w:val="00DC5437"/>
    <w:rsid w:val="00DE1EBD"/>
    <w:rsid w:val="00E00894"/>
    <w:rsid w:val="00E0170B"/>
    <w:rsid w:val="00E257B3"/>
    <w:rsid w:val="00E26100"/>
    <w:rsid w:val="00E6361D"/>
    <w:rsid w:val="00E8229C"/>
    <w:rsid w:val="00EB2527"/>
    <w:rsid w:val="00EE2BB6"/>
    <w:rsid w:val="00EE60EB"/>
    <w:rsid w:val="00EF17DF"/>
    <w:rsid w:val="00F33F3B"/>
    <w:rsid w:val="00F521C2"/>
    <w:rsid w:val="00FC1A8C"/>
    <w:rsid w:val="00FF54C8"/>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 w:type="character" w:styleId="PlaceholderText">
    <w:name w:val="Placeholder Text"/>
    <w:basedOn w:val="DefaultParagraphFont"/>
    <w:uiPriority w:val="99"/>
    <w:semiHidden/>
    <w:rsid w:val="00B925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0566A67B542BDB060E5C5C0D5BCF0"/>
        <w:category>
          <w:name w:val="General"/>
          <w:gallery w:val="placeholder"/>
        </w:category>
        <w:types>
          <w:type w:val="bbPlcHdr"/>
        </w:types>
        <w:behaviors>
          <w:behavior w:val="content"/>
        </w:behaviors>
        <w:guid w:val="{78E3A625-5DD7-442A-B920-9AAC5321CC5E}"/>
      </w:docPartPr>
      <w:docPartBody>
        <w:p w:rsidR="001C3E3D" w:rsidRDefault="001C3E3D" w:rsidP="001C3E3D">
          <w:pPr>
            <w:pStyle w:val="BE90566A67B542BDB060E5C5C0D5BCF0"/>
          </w:pPr>
          <w:r>
            <w:rPr>
              <w:rStyle w:val="PlaceholderText"/>
              <w:rFonts w:ascii="Arial" w:hAnsi="Arial" w:cs="Arial"/>
              <w:sz w:val="22"/>
            </w:rPr>
            <w:t>Property Owner.</w:t>
          </w:r>
        </w:p>
      </w:docPartBody>
    </w:docPart>
    <w:docPart>
      <w:docPartPr>
        <w:name w:val="31BED6C25D124B35B712F1FC5403638F"/>
        <w:category>
          <w:name w:val="General"/>
          <w:gallery w:val="placeholder"/>
        </w:category>
        <w:types>
          <w:type w:val="bbPlcHdr"/>
        </w:types>
        <w:behaviors>
          <w:behavior w:val="content"/>
        </w:behaviors>
        <w:guid w:val="{AB305394-013C-4423-A1E8-8F0717BFC79A}"/>
      </w:docPartPr>
      <w:docPartBody>
        <w:p w:rsidR="001C3E3D" w:rsidRDefault="001C3E3D" w:rsidP="001C3E3D">
          <w:pPr>
            <w:pStyle w:val="31BED6C25D124B35B712F1FC5403638F"/>
          </w:pPr>
          <w:r>
            <w:rPr>
              <w:rStyle w:val="PlaceholderText"/>
              <w:rFonts w:ascii="Arial" w:hAnsi="Arial" w:cs="Arial"/>
              <w:sz w:val="22"/>
              <w:szCs w:val="22"/>
            </w:rPr>
            <w:t>Location of violation.</w:t>
          </w:r>
        </w:p>
      </w:docPartBody>
    </w:docPart>
    <w:docPart>
      <w:docPartPr>
        <w:name w:val="ABB25A908C524DBE8839946E1BFDF84B"/>
        <w:category>
          <w:name w:val="General"/>
          <w:gallery w:val="placeholder"/>
        </w:category>
        <w:types>
          <w:type w:val="bbPlcHdr"/>
        </w:types>
        <w:behaviors>
          <w:behavior w:val="content"/>
        </w:behaviors>
        <w:guid w:val="{90C09AB5-DBAC-420A-ABC1-9FE59E9E327E}"/>
      </w:docPartPr>
      <w:docPartBody>
        <w:p w:rsidR="001C3E3D" w:rsidRDefault="001C3E3D" w:rsidP="001C3E3D">
          <w:pPr>
            <w:pStyle w:val="ABB25A908C524DBE8839946E1BFDF84B"/>
          </w:pPr>
          <w:r>
            <w:rPr>
              <w:rStyle w:val="PlaceholderText"/>
              <w:rFonts w:ascii="Arial" w:hAnsi="Arial" w:cs="Arial"/>
              <w:sz w:val="22"/>
              <w:szCs w:val="22"/>
            </w:rPr>
            <w:t>[citation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57"/>
    <w:rsid w:val="000727DB"/>
    <w:rsid w:val="001C3E3D"/>
    <w:rsid w:val="003D78FB"/>
    <w:rsid w:val="00705CEC"/>
    <w:rsid w:val="007B508F"/>
    <w:rsid w:val="00B26DED"/>
    <w:rsid w:val="00D50ACA"/>
    <w:rsid w:val="00D84657"/>
    <w:rsid w:val="00F4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E3D"/>
  </w:style>
  <w:style w:type="paragraph" w:customStyle="1" w:styleId="629773E221A2473D8A15A7C7FCD87F3C">
    <w:name w:val="629773E221A2473D8A15A7C7FCD87F3C"/>
    <w:rsid w:val="00D50ACA"/>
  </w:style>
  <w:style w:type="paragraph" w:customStyle="1" w:styleId="0A9C6ABDB8AE4F4E9BD4D5B22D810BC8">
    <w:name w:val="0A9C6ABDB8AE4F4E9BD4D5B22D810BC8"/>
    <w:rsid w:val="00D50ACA"/>
  </w:style>
  <w:style w:type="paragraph" w:customStyle="1" w:styleId="BE90566A67B542BDB060E5C5C0D5BCF0">
    <w:name w:val="BE90566A67B542BDB060E5C5C0D5BCF0"/>
    <w:rsid w:val="001C3E3D"/>
  </w:style>
  <w:style w:type="paragraph" w:customStyle="1" w:styleId="31BED6C25D124B35B712F1FC5403638F">
    <w:name w:val="31BED6C25D124B35B712F1FC5403638F"/>
    <w:rsid w:val="001C3E3D"/>
  </w:style>
  <w:style w:type="paragraph" w:customStyle="1" w:styleId="ABB25A908C524DBE8839946E1BFDF84B">
    <w:name w:val="ABB25A908C524DBE8839946E1BFDF84B"/>
    <w:rsid w:val="001C3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ASEQ</cp:lastModifiedBy>
  <cp:revision>3</cp:revision>
  <cp:lastPrinted>2022-07-29T15:38:00Z</cp:lastPrinted>
  <dcterms:created xsi:type="dcterms:W3CDTF">2025-08-27T13:57:00Z</dcterms:created>
  <dcterms:modified xsi:type="dcterms:W3CDTF">2025-08-27T14:20:00Z</dcterms:modified>
</cp:coreProperties>
</file>