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6F0996" w:rsidRDefault="006F0996" w:rsidP="00917D67">
      <w:pPr>
        <w:pStyle w:val="Default"/>
        <w:ind w:right="352"/>
        <w:jc w:val="center"/>
        <w:rPr>
          <w:rFonts w:ascii="Century Gothic" w:hAnsi="Century Gothic"/>
          <w:b/>
          <w:color w:val="auto"/>
        </w:rPr>
      </w:pPr>
      <w:r>
        <w:rPr>
          <w:rFonts w:ascii="Century Gothic" w:hAnsi="Century Gothic"/>
          <w:b/>
          <w:color w:val="auto"/>
        </w:rPr>
        <w:t xml:space="preserve">RULES SUB-COMMITTEE </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4D6499" w:rsidP="00917D67">
      <w:pPr>
        <w:pStyle w:val="Default"/>
        <w:ind w:right="352"/>
        <w:jc w:val="center"/>
        <w:rPr>
          <w:rFonts w:ascii="Century Gothic" w:hAnsi="Century Gothic"/>
          <w:b/>
          <w:color w:val="auto"/>
        </w:rPr>
      </w:pPr>
      <w:r>
        <w:rPr>
          <w:rFonts w:ascii="Century Gothic" w:hAnsi="Century Gothic"/>
          <w:b/>
          <w:color w:val="auto"/>
        </w:rPr>
        <w:t>March 02</w:t>
      </w:r>
      <w:bookmarkStart w:id="0" w:name="_GoBack"/>
      <w:bookmarkEnd w:id="0"/>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sidR="00CF5149">
        <w:rPr>
          <w:rFonts w:ascii="Century Gothic" w:hAnsi="Century Gothic"/>
          <w:b/>
          <w:color w:val="auto"/>
        </w:rPr>
        <w:t>3</w:t>
      </w:r>
      <w:r w:rsidR="00135FAF">
        <w:rPr>
          <w:rFonts w:ascii="Century Gothic" w:hAnsi="Century Gothic"/>
          <w:b/>
          <w:color w:val="auto"/>
        </w:rPr>
        <w:t>:</w:t>
      </w:r>
      <w:r w:rsidR="00CF5149">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r w:rsidR="006F0996">
        <w:rPr>
          <w:rFonts w:ascii="Century Gothic" w:hAnsi="Century Gothic"/>
          <w:b/>
          <w:color w:val="auto"/>
        </w:rPr>
        <w:t xml:space="preserve">Dr. Jerry </w:t>
      </w:r>
      <w:proofErr w:type="spellStart"/>
      <w:r w:rsidR="006F0996">
        <w:rPr>
          <w:rFonts w:ascii="Century Gothic" w:hAnsi="Century Gothic"/>
          <w:b/>
          <w:color w:val="auto"/>
        </w:rPr>
        <w:t>Fliger</w:t>
      </w:r>
      <w:proofErr w:type="spellEnd"/>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6F0996"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6C4A9B">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Darrell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6F0996"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B03039"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385C16"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r w:rsidR="00B03039">
              <w:rPr>
                <w:rFonts w:ascii="Century Gothic" w:eastAsia="MS Mincho" w:hAnsi="Century Gothic" w:cs="Arial"/>
                <w:b/>
                <w:bCs/>
                <w:lang w:eastAsia="ja-JP"/>
              </w:rPr>
              <w:t xml:space="preserve"> </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CF5149"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proofErr w:type="spellStart"/>
            <w:r w:rsidRPr="00D5297A">
              <w:rPr>
                <w:rFonts w:ascii="Century Gothic" w:eastAsia="MS Mincho" w:hAnsi="Century Gothic" w:cs="Arial"/>
                <w:b/>
                <w:bCs/>
                <w:lang w:eastAsia="ja-JP"/>
              </w:rPr>
              <w:t>Deittrich</w:t>
            </w:r>
            <w:proofErr w:type="spellEnd"/>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Pr="0055556F">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Pr="0055556F"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John Snyder</w:t>
      </w:r>
    </w:p>
    <w:p w:rsidR="00124BEC" w:rsidRDefault="00124BEC" w:rsidP="00917D67">
      <w:pPr>
        <w:pStyle w:val="Title"/>
        <w:ind w:right="352"/>
        <w:jc w:val="left"/>
        <w:rPr>
          <w:rFonts w:ascii="Century Gothic" w:hAnsi="Century Gothic" w:cs="Arial"/>
          <w:b w:val="0"/>
          <w:sz w:val="24"/>
          <w:szCs w:val="24"/>
        </w:rPr>
      </w:pPr>
      <w:r w:rsidRPr="0055556F">
        <w:rPr>
          <w:rFonts w:ascii="Century Gothic" w:hAnsi="Century Gothic" w:cs="Arial"/>
          <w:b w:val="0"/>
          <w:sz w:val="24"/>
          <w:szCs w:val="24"/>
        </w:rPr>
        <w:tab/>
      </w:r>
      <w:r>
        <w:rPr>
          <w:rFonts w:ascii="Century Gothic" w:hAnsi="Century Gothic" w:cs="Arial"/>
          <w:b w:val="0"/>
          <w:sz w:val="24"/>
          <w:szCs w:val="24"/>
        </w:rPr>
        <w:tab/>
      </w:r>
      <w:r w:rsidR="00CF5149">
        <w:rPr>
          <w:rFonts w:ascii="Century Gothic" w:hAnsi="Century Gothic" w:cs="Arial"/>
          <w:b w:val="0"/>
          <w:sz w:val="24"/>
          <w:szCs w:val="24"/>
        </w:rPr>
        <w:t>Dan Pearson, Procurement</w:t>
      </w:r>
    </w:p>
    <w:p w:rsidR="00982090" w:rsidRDefault="00982090" w:rsidP="00917D67">
      <w:pPr>
        <w:pStyle w:val="Title"/>
        <w:ind w:right="352"/>
        <w:jc w:val="left"/>
        <w:rPr>
          <w:rFonts w:ascii="Century Gothic" w:hAnsi="Century Gothic" w:cs="Arial"/>
          <w:b w:val="0"/>
          <w:sz w:val="24"/>
          <w:szCs w:val="24"/>
        </w:rPr>
      </w:pPr>
      <w:r>
        <w:rPr>
          <w:rFonts w:ascii="Century Gothic" w:hAnsi="Century Gothic" w:cs="Arial"/>
          <w:b w:val="0"/>
          <w:sz w:val="24"/>
          <w:szCs w:val="24"/>
        </w:rPr>
        <w:tab/>
      </w:r>
      <w:r>
        <w:rPr>
          <w:rFonts w:ascii="Century Gothic" w:hAnsi="Century Gothic" w:cs="Arial"/>
          <w:b w:val="0"/>
          <w:sz w:val="24"/>
          <w:szCs w:val="24"/>
        </w:rPr>
        <w:tab/>
      </w:r>
      <w:r w:rsidR="00CF5149">
        <w:rPr>
          <w:rFonts w:ascii="Century Gothic" w:hAnsi="Century Gothic" w:cs="Arial"/>
          <w:b w:val="0"/>
          <w:sz w:val="24"/>
          <w:szCs w:val="24"/>
        </w:rPr>
        <w:t>Colin Murphy</w:t>
      </w:r>
      <w:r>
        <w:rPr>
          <w:rFonts w:ascii="Century Gothic" w:hAnsi="Century Gothic" w:cs="Arial"/>
          <w:b w:val="0"/>
          <w:sz w:val="24"/>
          <w:szCs w:val="24"/>
        </w:rPr>
        <w:t xml:space="preserve">, </w:t>
      </w:r>
      <w:r w:rsidR="00CF5149">
        <w:rPr>
          <w:rFonts w:ascii="Century Gothic" w:hAnsi="Century Gothic" w:cs="Arial"/>
          <w:b w:val="0"/>
          <w:sz w:val="24"/>
          <w:szCs w:val="24"/>
        </w:rPr>
        <w:t>JCC</w:t>
      </w:r>
    </w:p>
    <w:p w:rsidR="00124BEC" w:rsidRPr="004102A7" w:rsidRDefault="00124BEC" w:rsidP="00917D67">
      <w:pPr>
        <w:pStyle w:val="Default"/>
        <w:ind w:right="352"/>
        <w:rPr>
          <w:rFonts w:ascii="Century Gothic" w:hAnsi="Century Gothic"/>
          <w:b/>
          <w:color w:val="auto"/>
        </w:rPr>
      </w:pP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 xml:space="preserve">Members – Ms. </w:t>
      </w:r>
      <w:r w:rsidR="00CF5149">
        <w:rPr>
          <w:rFonts w:ascii="Century Gothic" w:hAnsi="Century Gothic"/>
          <w:b/>
          <w:color w:val="auto"/>
        </w:rPr>
        <w:t xml:space="preserve">Rena Coughlin </w:t>
      </w:r>
    </w:p>
    <w:p w:rsidR="00A13D78" w:rsidRDefault="00DE2B02" w:rsidP="00917D67">
      <w:pPr>
        <w:pStyle w:val="msolistparagraph0"/>
        <w:ind w:left="1080" w:right="352"/>
        <w:rPr>
          <w:rFonts w:ascii="Century Gothic" w:hAnsi="Century Gothic"/>
          <w:color w:val="auto"/>
        </w:rPr>
      </w:pPr>
      <w:r>
        <w:rPr>
          <w:rFonts w:ascii="Century Gothic" w:hAnsi="Century Gothic"/>
          <w:color w:val="auto"/>
        </w:rPr>
        <w:t xml:space="preserve">Ms. </w:t>
      </w:r>
      <w:r w:rsidR="00CF5149">
        <w:rPr>
          <w:rFonts w:ascii="Century Gothic" w:hAnsi="Century Gothic"/>
          <w:color w:val="auto"/>
        </w:rPr>
        <w:t xml:space="preserve">Coughlin introduced herself and talked the PSGC Rules Sub-Committee members for allowing the meeting to be hosted at their location.  PSG C/M and all those in attendance introduced themselves.  The meeting was </w:t>
      </w:r>
      <w:r>
        <w:rPr>
          <w:rFonts w:ascii="Century Gothic" w:hAnsi="Century Gothic"/>
          <w:color w:val="auto"/>
        </w:rPr>
        <w:t xml:space="preserve">called to order at </w:t>
      </w:r>
      <w:r w:rsidR="00CF5149">
        <w:rPr>
          <w:rFonts w:ascii="Century Gothic" w:hAnsi="Century Gothic"/>
          <w:color w:val="auto"/>
        </w:rPr>
        <w:t>3</w:t>
      </w:r>
      <w:r w:rsidR="00982090">
        <w:rPr>
          <w:rFonts w:ascii="Century Gothic" w:hAnsi="Century Gothic"/>
          <w:color w:val="auto"/>
        </w:rPr>
        <w:t>:</w:t>
      </w:r>
      <w:r w:rsidR="00CF5149">
        <w:rPr>
          <w:rFonts w:ascii="Century Gothic" w:hAnsi="Century Gothic"/>
          <w:color w:val="auto"/>
        </w:rPr>
        <w:t>06</w:t>
      </w:r>
      <w:r w:rsidR="00982090">
        <w:rPr>
          <w:rFonts w:ascii="Century Gothic" w:hAnsi="Century Gothic"/>
          <w:color w:val="auto"/>
        </w:rPr>
        <w:t xml:space="preserve"> </w:t>
      </w:r>
      <w:r>
        <w:rPr>
          <w:rFonts w:ascii="Century Gothic" w:hAnsi="Century Gothic"/>
          <w:color w:val="auto"/>
        </w:rPr>
        <w:t xml:space="preserve">PM.  </w:t>
      </w:r>
    </w:p>
    <w:p w:rsidR="00CF5149" w:rsidRPr="006123B1" w:rsidRDefault="00CF5149" w:rsidP="00917D67">
      <w:pPr>
        <w:pStyle w:val="msolistparagraph0"/>
        <w:ind w:left="1080" w:right="352"/>
        <w:rPr>
          <w:rFonts w:ascii="Century Gothic" w:hAnsi="Century Gothic"/>
          <w:color w:val="auto"/>
        </w:rPr>
      </w:pPr>
    </w:p>
    <w:p w:rsidR="00CF5149" w:rsidRDefault="00CF5149" w:rsidP="00CF5149">
      <w:pPr>
        <w:pStyle w:val="msolistparagraph0"/>
        <w:numPr>
          <w:ilvl w:val="0"/>
          <w:numId w:val="7"/>
        </w:numPr>
        <w:ind w:right="352"/>
        <w:rPr>
          <w:rFonts w:ascii="Century Gothic" w:hAnsi="Century Gothic"/>
          <w:b/>
          <w:color w:val="auto"/>
        </w:rPr>
      </w:pPr>
      <w:r w:rsidRPr="00CF5149">
        <w:rPr>
          <w:rFonts w:ascii="Century Gothic" w:hAnsi="Century Gothic"/>
          <w:b/>
          <w:color w:val="auto"/>
        </w:rPr>
        <w:t>Opening Remarks – Mr. Snyder</w:t>
      </w:r>
    </w:p>
    <w:p w:rsidR="00CF5149" w:rsidRDefault="00CF5149" w:rsidP="00CF5149">
      <w:pPr>
        <w:pStyle w:val="msolistparagraph0"/>
        <w:ind w:left="1080" w:right="352"/>
        <w:rPr>
          <w:rFonts w:ascii="Century Gothic" w:hAnsi="Century Gothic"/>
          <w:color w:val="auto"/>
        </w:rPr>
      </w:pPr>
      <w:r>
        <w:rPr>
          <w:rFonts w:ascii="Century Gothic" w:hAnsi="Century Gothic"/>
          <w:color w:val="auto"/>
        </w:rPr>
        <w:t xml:space="preserve">Mr. Snyder began the meeting by reminding all those in attendance </w:t>
      </w:r>
      <w:r w:rsidR="00190C4D">
        <w:rPr>
          <w:rFonts w:ascii="Century Gothic" w:hAnsi="Century Gothic"/>
          <w:color w:val="auto"/>
        </w:rPr>
        <w:t xml:space="preserve">that this is a public noticed meeting and that everyone must sign in.  Additionally, Mr. Snyder reminded everyone </w:t>
      </w:r>
      <w:r>
        <w:rPr>
          <w:rFonts w:ascii="Century Gothic" w:hAnsi="Century Gothic"/>
          <w:color w:val="auto"/>
        </w:rPr>
        <w:t>of the message that was relayed at the last PSG Council meeting concerning any agencies making any recommendation for a Priority Population.  There was some discussion regarding the need for further clarification concerning what an agency can and cannot say at a public meeting</w:t>
      </w:r>
      <w:r w:rsidR="00A83B01">
        <w:rPr>
          <w:rFonts w:ascii="Century Gothic" w:hAnsi="Century Gothic"/>
          <w:color w:val="auto"/>
        </w:rPr>
        <w:t xml:space="preserve"> regarding Freedom of Speech</w:t>
      </w:r>
      <w:r>
        <w:rPr>
          <w:rFonts w:ascii="Century Gothic" w:hAnsi="Century Gothic"/>
          <w:color w:val="auto"/>
        </w:rPr>
        <w:t xml:space="preserve">.  </w:t>
      </w:r>
    </w:p>
    <w:p w:rsidR="00CF5149" w:rsidRDefault="00CF5149" w:rsidP="00CF5149">
      <w:pPr>
        <w:pStyle w:val="msolistparagraph0"/>
        <w:ind w:left="1080" w:right="352"/>
        <w:rPr>
          <w:rFonts w:ascii="Century Gothic" w:hAnsi="Century Gothic"/>
          <w:color w:val="auto"/>
        </w:rPr>
      </w:pPr>
    </w:p>
    <w:p w:rsidR="00CF5149" w:rsidRPr="006123B1" w:rsidRDefault="00CF5149" w:rsidP="00CF5149">
      <w:pPr>
        <w:pStyle w:val="msolistparagraph0"/>
        <w:numPr>
          <w:ilvl w:val="0"/>
          <w:numId w:val="7"/>
        </w:numPr>
        <w:ind w:right="352"/>
        <w:rPr>
          <w:rFonts w:ascii="Century Gothic" w:hAnsi="Century Gothic"/>
          <w:b/>
          <w:color w:val="auto"/>
        </w:rPr>
      </w:pPr>
      <w:r w:rsidRPr="006123B1">
        <w:rPr>
          <w:rFonts w:ascii="Century Gothic" w:hAnsi="Century Gothic"/>
          <w:b/>
          <w:color w:val="auto"/>
        </w:rPr>
        <w:t xml:space="preserve">Issue Background: Why RFPs? Dr. </w:t>
      </w:r>
      <w:proofErr w:type="spellStart"/>
      <w:r w:rsidRPr="006123B1">
        <w:rPr>
          <w:rFonts w:ascii="Century Gothic" w:hAnsi="Century Gothic"/>
          <w:b/>
          <w:color w:val="auto"/>
        </w:rPr>
        <w:t>Fliger</w:t>
      </w:r>
      <w:proofErr w:type="spellEnd"/>
    </w:p>
    <w:p w:rsidR="003D033F" w:rsidRDefault="003D033F" w:rsidP="00350773">
      <w:pPr>
        <w:pStyle w:val="msolistparagraph0"/>
        <w:ind w:left="1080" w:right="352"/>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thanked everyone for coming out to this meeting.  He stated that there are three reasons why he thinks it would be good to move to an RFP.  </w:t>
      </w:r>
    </w:p>
    <w:p w:rsidR="003D033F" w:rsidRDefault="003D033F" w:rsidP="003D033F">
      <w:pPr>
        <w:pStyle w:val="msolistparagraph0"/>
        <w:numPr>
          <w:ilvl w:val="6"/>
          <w:numId w:val="35"/>
        </w:numPr>
        <w:ind w:right="352"/>
        <w:rPr>
          <w:rFonts w:ascii="Century Gothic" w:hAnsi="Century Gothic"/>
          <w:color w:val="auto"/>
        </w:rPr>
      </w:pPr>
      <w:r>
        <w:rPr>
          <w:rFonts w:ascii="Century Gothic" w:hAnsi="Century Gothic"/>
          <w:color w:val="auto"/>
        </w:rPr>
        <w:t>Creative way to increase funding overall to agencies not to replace or take-a-way from the funding that is already allocated but an enhancement</w:t>
      </w:r>
    </w:p>
    <w:p w:rsidR="003D033F" w:rsidRDefault="003D033F" w:rsidP="003D033F">
      <w:pPr>
        <w:pStyle w:val="msolistparagraph0"/>
        <w:numPr>
          <w:ilvl w:val="6"/>
          <w:numId w:val="35"/>
        </w:numPr>
        <w:ind w:right="352"/>
        <w:rPr>
          <w:rFonts w:ascii="Century Gothic" w:hAnsi="Century Gothic"/>
          <w:color w:val="auto"/>
        </w:rPr>
      </w:pPr>
      <w:r>
        <w:rPr>
          <w:rFonts w:ascii="Century Gothic" w:hAnsi="Century Gothic"/>
          <w:color w:val="auto"/>
        </w:rPr>
        <w:lastRenderedPageBreak/>
        <w:t>It would allow for funding on a performance and allow PSGC to focus on outcomes</w:t>
      </w:r>
      <w:r w:rsidR="008236A2">
        <w:rPr>
          <w:rFonts w:ascii="Century Gothic" w:hAnsi="Century Gothic"/>
          <w:color w:val="auto"/>
        </w:rPr>
        <w:t>, which is something that current administration seems comfortable funding.</w:t>
      </w:r>
      <w:r>
        <w:rPr>
          <w:rFonts w:ascii="Century Gothic" w:hAnsi="Century Gothic"/>
          <w:color w:val="auto"/>
        </w:rPr>
        <w:t xml:space="preserve"> </w:t>
      </w:r>
    </w:p>
    <w:p w:rsidR="00350773" w:rsidRDefault="003D033F" w:rsidP="003D033F">
      <w:pPr>
        <w:pStyle w:val="msolistparagraph0"/>
        <w:numPr>
          <w:ilvl w:val="6"/>
          <w:numId w:val="35"/>
        </w:numPr>
        <w:ind w:right="352"/>
        <w:rPr>
          <w:rFonts w:ascii="Century Gothic" w:hAnsi="Century Gothic"/>
          <w:color w:val="auto"/>
        </w:rPr>
      </w:pPr>
      <w:r>
        <w:rPr>
          <w:rFonts w:ascii="Century Gothic" w:hAnsi="Century Gothic"/>
          <w:color w:val="auto"/>
        </w:rPr>
        <w:t xml:space="preserve">Allow for three years of funding.   </w:t>
      </w:r>
    </w:p>
    <w:p w:rsidR="003D033F" w:rsidRDefault="003D033F" w:rsidP="00350773">
      <w:pPr>
        <w:pStyle w:val="msolistparagraph0"/>
        <w:ind w:left="1080" w:right="352"/>
        <w:rPr>
          <w:rFonts w:ascii="Century Gothic" w:hAnsi="Century Gothic"/>
          <w:color w:val="auto"/>
        </w:rPr>
      </w:pPr>
    </w:p>
    <w:p w:rsidR="00CF5149" w:rsidRDefault="00CF5149" w:rsidP="00CF5149">
      <w:pPr>
        <w:pStyle w:val="msolistparagraph0"/>
        <w:numPr>
          <w:ilvl w:val="0"/>
          <w:numId w:val="7"/>
        </w:numPr>
        <w:ind w:right="352"/>
        <w:rPr>
          <w:rFonts w:ascii="Century Gothic" w:hAnsi="Century Gothic"/>
          <w:b/>
          <w:color w:val="auto"/>
        </w:rPr>
      </w:pPr>
      <w:r w:rsidRPr="006123B1">
        <w:rPr>
          <w:rFonts w:ascii="Century Gothic" w:hAnsi="Century Gothic"/>
          <w:b/>
          <w:color w:val="auto"/>
        </w:rPr>
        <w:t>Introduction to an RFP – Dan Pearson, Procurement</w:t>
      </w:r>
    </w:p>
    <w:p w:rsidR="008236A2" w:rsidRPr="008236A2" w:rsidRDefault="008236A2" w:rsidP="008236A2">
      <w:pPr>
        <w:pStyle w:val="msolistparagraph0"/>
        <w:ind w:left="1080" w:right="352"/>
        <w:rPr>
          <w:rFonts w:ascii="Century Gothic" w:hAnsi="Century Gothic"/>
          <w:color w:val="auto"/>
        </w:rPr>
      </w:pPr>
      <w:r>
        <w:rPr>
          <w:rFonts w:ascii="Century Gothic" w:hAnsi="Century Gothic"/>
          <w:color w:val="auto"/>
        </w:rPr>
        <w:t xml:space="preserve">Mr. Pearson went over the attachment (see attached).  </w:t>
      </w:r>
    </w:p>
    <w:p w:rsidR="003D033F" w:rsidRDefault="003D033F" w:rsidP="003D033F">
      <w:pPr>
        <w:pStyle w:val="ListParagraph"/>
        <w:numPr>
          <w:ilvl w:val="0"/>
          <w:numId w:val="34"/>
        </w:numPr>
        <w:spacing w:after="160" w:line="259" w:lineRule="auto"/>
      </w:pPr>
      <w:r>
        <w:t>What is an RFP?</w:t>
      </w:r>
    </w:p>
    <w:p w:rsidR="003D033F" w:rsidRDefault="003D033F" w:rsidP="003D033F">
      <w:pPr>
        <w:pStyle w:val="ListParagraph"/>
        <w:numPr>
          <w:ilvl w:val="0"/>
          <w:numId w:val="34"/>
        </w:numPr>
        <w:spacing w:after="160" w:line="259" w:lineRule="auto"/>
      </w:pPr>
      <w:r>
        <w:t>What is the COJ process for applying, scoring and awarding RFPs?</w:t>
      </w:r>
    </w:p>
    <w:p w:rsidR="003D033F" w:rsidRDefault="003D033F" w:rsidP="003D033F">
      <w:pPr>
        <w:pStyle w:val="ListParagraph"/>
        <w:numPr>
          <w:ilvl w:val="0"/>
          <w:numId w:val="34"/>
        </w:numPr>
        <w:spacing w:after="160" w:line="259" w:lineRule="auto"/>
      </w:pPr>
      <w:r>
        <w:t xml:space="preserve">What </w:t>
      </w:r>
      <w:r w:rsidR="008236A2">
        <w:t>kinds of projects/ programs/ problems are</w:t>
      </w:r>
      <w:r>
        <w:t xml:space="preserve"> appropriate for RFPs?</w:t>
      </w:r>
    </w:p>
    <w:p w:rsidR="003D033F" w:rsidRDefault="003D033F" w:rsidP="003D033F">
      <w:pPr>
        <w:pStyle w:val="ListParagraph"/>
        <w:numPr>
          <w:ilvl w:val="0"/>
          <w:numId w:val="34"/>
        </w:numPr>
        <w:spacing w:after="160" w:line="259" w:lineRule="auto"/>
      </w:pPr>
      <w:r>
        <w:t>What’s the difference between an RFP and a grant?</w:t>
      </w:r>
    </w:p>
    <w:p w:rsidR="00350773" w:rsidRDefault="00350773" w:rsidP="00350773">
      <w:pPr>
        <w:pStyle w:val="msolistparagraph0"/>
        <w:ind w:left="1080" w:right="352"/>
        <w:rPr>
          <w:rFonts w:ascii="Century Gothic" w:hAnsi="Century Gothic"/>
          <w:color w:val="auto"/>
        </w:rPr>
      </w:pPr>
    </w:p>
    <w:p w:rsidR="00CF5149" w:rsidRPr="006123B1" w:rsidRDefault="00350773" w:rsidP="00CF5149">
      <w:pPr>
        <w:pStyle w:val="msolistparagraph0"/>
        <w:numPr>
          <w:ilvl w:val="0"/>
          <w:numId w:val="7"/>
        </w:numPr>
        <w:ind w:right="352"/>
        <w:rPr>
          <w:rFonts w:ascii="Century Gothic" w:hAnsi="Century Gothic"/>
          <w:b/>
          <w:color w:val="auto"/>
        </w:rPr>
      </w:pPr>
      <w:r w:rsidRPr="006123B1">
        <w:rPr>
          <w:rFonts w:ascii="Century Gothic" w:hAnsi="Century Gothic"/>
          <w:b/>
          <w:color w:val="auto"/>
        </w:rPr>
        <w:t>Other COJ Departments uses of RFP – Mr. Murphy, JCC</w:t>
      </w:r>
    </w:p>
    <w:p w:rsidR="00350773" w:rsidRDefault="00DC2CCB" w:rsidP="00350773">
      <w:pPr>
        <w:pStyle w:val="msolistparagraph0"/>
        <w:ind w:left="1080" w:right="352"/>
        <w:rPr>
          <w:rFonts w:ascii="Century Gothic" w:hAnsi="Century Gothic"/>
          <w:color w:val="auto"/>
        </w:rPr>
      </w:pPr>
      <w:r>
        <w:rPr>
          <w:rFonts w:ascii="Century Gothic" w:hAnsi="Century Gothic"/>
          <w:color w:val="auto"/>
        </w:rPr>
        <w:t xml:space="preserve">Mr. Murphy discussed how the Jacksonville Children’s Commission issues funding and how their oversight board has grown accustomed to issuing RFPs and approves almost step.  He detailed how JCC will develop a Scope of Service and deliverables once funding is allocated and that they will then pay on deliverables instead of paying for services.  He talked about how this has reduced the reporting requirements from the providers, and agrees with everything Dr. </w:t>
      </w:r>
      <w:proofErr w:type="spellStart"/>
      <w:r>
        <w:rPr>
          <w:rFonts w:ascii="Century Gothic" w:hAnsi="Century Gothic"/>
          <w:color w:val="auto"/>
        </w:rPr>
        <w:t>Fliger</w:t>
      </w:r>
      <w:proofErr w:type="spellEnd"/>
      <w:r>
        <w:rPr>
          <w:rFonts w:ascii="Century Gothic" w:hAnsi="Century Gothic"/>
          <w:color w:val="auto"/>
        </w:rPr>
        <w:t xml:space="preserve"> stated earlier.   </w:t>
      </w:r>
    </w:p>
    <w:p w:rsidR="00DC2CCB" w:rsidRDefault="00DC2CCB" w:rsidP="00350773">
      <w:pPr>
        <w:pStyle w:val="msolistparagraph0"/>
        <w:ind w:left="1080" w:right="352"/>
        <w:rPr>
          <w:rFonts w:ascii="Century Gothic" w:hAnsi="Century Gothic"/>
          <w:color w:val="auto"/>
        </w:rPr>
      </w:pPr>
    </w:p>
    <w:p w:rsidR="00350773" w:rsidRPr="006123B1" w:rsidRDefault="00350773" w:rsidP="00CF5149">
      <w:pPr>
        <w:pStyle w:val="msolistparagraph0"/>
        <w:numPr>
          <w:ilvl w:val="0"/>
          <w:numId w:val="7"/>
        </w:numPr>
        <w:ind w:right="352"/>
        <w:rPr>
          <w:rFonts w:ascii="Century Gothic" w:hAnsi="Century Gothic"/>
          <w:b/>
          <w:color w:val="auto"/>
        </w:rPr>
      </w:pPr>
      <w:r w:rsidRPr="006123B1">
        <w:rPr>
          <w:rFonts w:ascii="Century Gothic" w:hAnsi="Century Gothic"/>
          <w:b/>
          <w:color w:val="auto"/>
        </w:rPr>
        <w:t>Non-Profit Perspective/ Public Comments – Ms. Coughlin</w:t>
      </w:r>
    </w:p>
    <w:p w:rsidR="00841A0D" w:rsidRDefault="00841A0D" w:rsidP="00350773">
      <w:pPr>
        <w:pStyle w:val="msolistparagraph0"/>
        <w:ind w:left="1080" w:right="352"/>
        <w:rPr>
          <w:rFonts w:ascii="Century Gothic" w:hAnsi="Century Gothic"/>
          <w:color w:val="auto"/>
        </w:rPr>
      </w:pPr>
      <w:r>
        <w:rPr>
          <w:rFonts w:ascii="Century Gothic" w:hAnsi="Century Gothic"/>
          <w:color w:val="auto"/>
        </w:rPr>
        <w:t xml:space="preserve">There were numerous topics discuss; Overlapping Services, Single/ Sole-Source Awards, PSG moving from open application to being specific what they want to fund, PSGC &amp; COJ needing to define goals, other municipalities, RFQ process, sub-contracting, ability to pay upfront cost, Europe &amp; client voucher system, multiple awards, COJ-UW-Community Funding getting together to determine areas of focus in COJ.  </w:t>
      </w:r>
    </w:p>
    <w:p w:rsidR="00350773" w:rsidRPr="00CF5149" w:rsidRDefault="00841A0D" w:rsidP="00350773">
      <w:pPr>
        <w:pStyle w:val="msolistparagraph0"/>
        <w:ind w:left="1080" w:right="352"/>
        <w:rPr>
          <w:rFonts w:ascii="Century Gothic" w:hAnsi="Century Gothic"/>
          <w:color w:val="auto"/>
        </w:rPr>
      </w:pPr>
      <w:r>
        <w:rPr>
          <w:rFonts w:ascii="Century Gothic" w:hAnsi="Century Gothic"/>
          <w:color w:val="auto"/>
        </w:rPr>
        <w:t xml:space="preserve"> </w:t>
      </w: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D101E1" w:rsidRDefault="00841A0D" w:rsidP="00982090">
      <w:pPr>
        <w:pStyle w:val="msolistparagraph0"/>
        <w:ind w:left="1080"/>
        <w:jc w:val="both"/>
        <w:rPr>
          <w:rFonts w:ascii="Century Gothic" w:hAnsi="Century Gothic"/>
          <w:color w:val="auto"/>
        </w:rPr>
      </w:pPr>
      <w:r>
        <w:rPr>
          <w:rFonts w:ascii="Century Gothic" w:hAnsi="Century Gothic"/>
          <w:color w:val="auto"/>
        </w:rPr>
        <w:t xml:space="preserve">Ms. Coughlin moved the discussion to next step in the process and determining a pilot program; Mayor’s Office </w:t>
      </w:r>
      <w:proofErr w:type="gramStart"/>
      <w:r>
        <w:rPr>
          <w:rFonts w:ascii="Century Gothic" w:hAnsi="Century Gothic"/>
          <w:color w:val="auto"/>
        </w:rPr>
        <w:t>determine</w:t>
      </w:r>
      <w:proofErr w:type="gramEnd"/>
      <w:r>
        <w:rPr>
          <w:rFonts w:ascii="Century Gothic" w:hAnsi="Century Gothic"/>
          <w:color w:val="auto"/>
        </w:rPr>
        <w:t xml:space="preserve">, United Way, or a System of Care.  </w:t>
      </w:r>
    </w:p>
    <w:p w:rsidR="00841A0D" w:rsidRDefault="00841A0D" w:rsidP="00982090">
      <w:pPr>
        <w:pStyle w:val="msolistparagraph0"/>
        <w:ind w:left="1080"/>
        <w:jc w:val="both"/>
        <w:rPr>
          <w:rFonts w:ascii="Century Gothic" w:hAnsi="Century Gothic"/>
          <w:color w:val="auto"/>
        </w:rPr>
      </w:pPr>
    </w:p>
    <w:p w:rsidR="00841A0D" w:rsidRPr="00D101E1" w:rsidRDefault="00841A0D" w:rsidP="00982090">
      <w:pPr>
        <w:pStyle w:val="msolistparagraph0"/>
        <w:ind w:left="1080"/>
        <w:jc w:val="both"/>
        <w:rPr>
          <w:rFonts w:ascii="Century Gothic" w:hAnsi="Century Gothic"/>
          <w:color w:val="auto"/>
        </w:rPr>
      </w:pPr>
      <w:r>
        <w:rPr>
          <w:rFonts w:ascii="Century Gothic" w:hAnsi="Century Gothic"/>
          <w:color w:val="auto"/>
        </w:rPr>
        <w:t xml:space="preserve">Mr. Snyder indicated that he will get with Mr. Cook, Mr. Pearson, &amp; Mr. Pease (Chief of Procurement) to discuss an RFQ.  </w:t>
      </w:r>
    </w:p>
    <w:p w:rsidR="00982090" w:rsidRPr="00D101E1" w:rsidRDefault="00982090" w:rsidP="00982090">
      <w:pPr>
        <w:pStyle w:val="msolistparagraph0"/>
        <w:ind w:left="1080"/>
        <w:jc w:val="both"/>
        <w:rPr>
          <w:rFonts w:ascii="Century Gothic" w:hAnsi="Century Gothic"/>
          <w:color w:val="auto"/>
        </w:rPr>
      </w:pPr>
      <w:r w:rsidRPr="00D101E1">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D101E1" w:rsidRPr="00D101E1" w:rsidRDefault="00D101E1"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C24FC3" w:rsidP="00982090">
      <w:pPr>
        <w:pStyle w:val="msolistparagraph0"/>
        <w:ind w:left="1080"/>
        <w:jc w:val="both"/>
        <w:rPr>
          <w:rFonts w:ascii="Century Gothic" w:hAnsi="Century Gothic"/>
          <w:color w:val="auto"/>
        </w:rPr>
      </w:pPr>
      <w:r>
        <w:rPr>
          <w:rFonts w:ascii="Century Gothic" w:hAnsi="Century Gothic"/>
          <w:color w:val="auto"/>
        </w:rPr>
        <w:t>Meeting adjourned at 4:</w:t>
      </w:r>
      <w:r w:rsidR="00841A0D">
        <w:rPr>
          <w:rFonts w:ascii="Century Gothic" w:hAnsi="Century Gothic"/>
          <w:color w:val="auto"/>
        </w:rPr>
        <w:t>1</w:t>
      </w:r>
      <w:r>
        <w:rPr>
          <w:rFonts w:ascii="Century Gothic" w:hAnsi="Century Gothic"/>
          <w:color w:val="auto"/>
        </w:rPr>
        <w:t xml:space="preserve">5 PM.  </w:t>
      </w: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350773" w:rsidRDefault="00350773" w:rsidP="00982090">
      <w:pPr>
        <w:pStyle w:val="msolistparagraph0"/>
        <w:numPr>
          <w:ilvl w:val="1"/>
          <w:numId w:val="7"/>
        </w:numPr>
        <w:jc w:val="both"/>
        <w:rPr>
          <w:rFonts w:ascii="Century Gothic" w:hAnsi="Century Gothic"/>
          <w:b/>
          <w:color w:val="auto"/>
        </w:rPr>
      </w:pPr>
      <w:r>
        <w:rPr>
          <w:rFonts w:ascii="Century Gothic" w:hAnsi="Century Gothic"/>
          <w:b/>
          <w:color w:val="auto"/>
        </w:rPr>
        <w:t>TBA</w:t>
      </w: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292EF6">
        <w:rPr>
          <w:rFonts w:ascii="Century Gothic" w:hAnsi="Century Gothic"/>
        </w:rPr>
        <w:t>3</w:t>
      </w:r>
      <w:r w:rsidRPr="001E022E">
        <w:rPr>
          <w:rFonts w:ascii="Century Gothic" w:hAnsi="Century Gothic"/>
        </w:rPr>
        <w:t>/</w:t>
      </w:r>
      <w:r w:rsidR="00292EF6">
        <w:rPr>
          <w:rFonts w:ascii="Century Gothic" w:hAnsi="Century Gothic"/>
        </w:rPr>
        <w:t>0</w:t>
      </w:r>
      <w:r w:rsidR="00841A0D">
        <w:rPr>
          <w:rFonts w:ascii="Century Gothic" w:hAnsi="Century Gothic"/>
        </w:rPr>
        <w:t>8</w:t>
      </w:r>
      <w:r w:rsidRPr="001E022E">
        <w:rPr>
          <w:rFonts w:ascii="Century Gothic" w:hAnsi="Century Gothic"/>
        </w:rPr>
        <w:t>/2017</w:t>
      </w:r>
    </w:p>
    <w:p w:rsidR="000871C6" w:rsidRDefault="001E022E" w:rsidP="00841A0D">
      <w:pPr>
        <w:pStyle w:val="ListParagraph"/>
        <w:ind w:left="1080" w:right="352"/>
        <w:rPr>
          <w:rFonts w:ascii="Century Gothic" w:hAnsi="Century Gothic"/>
          <w:b/>
        </w:rPr>
      </w:pPr>
      <w:r w:rsidRPr="001E022E">
        <w:rPr>
          <w:rFonts w:ascii="Century Gothic" w:hAnsi="Century Gothic"/>
        </w:rPr>
        <w:t xml:space="preserve">An audio recording is available upon request </w:t>
      </w:r>
    </w:p>
    <w:sectPr w:rsidR="000871C6" w:rsidSect="00F005E0">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72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5D" w:rsidRDefault="0021135D">
      <w:r>
        <w:separator/>
      </w:r>
    </w:p>
  </w:endnote>
  <w:endnote w:type="continuationSeparator" w:id="0">
    <w:p w:rsidR="0021135D" w:rsidRDefault="002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5D" w:rsidRDefault="0021135D">
      <w:r>
        <w:separator/>
      </w:r>
    </w:p>
  </w:footnote>
  <w:footnote w:type="continuationSeparator" w:id="0">
    <w:p w:rsidR="0021135D" w:rsidRDefault="0021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16E0647F" wp14:editId="397C07AC">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786E89"/>
    <w:multiLevelType w:val="hybridMultilevel"/>
    <w:tmpl w:val="C1B4AC5C"/>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82F02C9"/>
    <w:multiLevelType w:val="hybridMultilevel"/>
    <w:tmpl w:val="112C3C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82801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8"/>
  </w:num>
  <w:num w:numId="7">
    <w:abstractNumId w:val="4"/>
  </w:num>
  <w:num w:numId="8">
    <w:abstractNumId w:val="2"/>
  </w:num>
  <w:num w:numId="9">
    <w:abstractNumId w:val="5"/>
  </w:num>
  <w:num w:numId="10">
    <w:abstractNumId w:val="32"/>
  </w:num>
  <w:num w:numId="11">
    <w:abstractNumId w:val="15"/>
  </w:num>
  <w:num w:numId="12">
    <w:abstractNumId w:val="24"/>
  </w:num>
  <w:num w:numId="13">
    <w:abstractNumId w:val="17"/>
  </w:num>
  <w:num w:numId="14">
    <w:abstractNumId w:val="28"/>
  </w:num>
  <w:num w:numId="15">
    <w:abstractNumId w:val="16"/>
  </w:num>
  <w:num w:numId="16">
    <w:abstractNumId w:val="25"/>
  </w:num>
  <w:num w:numId="17">
    <w:abstractNumId w:val="29"/>
  </w:num>
  <w:num w:numId="18">
    <w:abstractNumId w:val="3"/>
  </w:num>
  <w:num w:numId="19">
    <w:abstractNumId w:val="11"/>
  </w:num>
  <w:num w:numId="20">
    <w:abstractNumId w:val="22"/>
  </w:num>
  <w:num w:numId="21">
    <w:abstractNumId w:val="27"/>
  </w:num>
  <w:num w:numId="22">
    <w:abstractNumId w:val="12"/>
  </w:num>
  <w:num w:numId="23">
    <w:abstractNumId w:val="20"/>
  </w:num>
  <w:num w:numId="24">
    <w:abstractNumId w:val="0"/>
  </w:num>
  <w:num w:numId="25">
    <w:abstractNumId w:val="10"/>
  </w:num>
  <w:num w:numId="26">
    <w:abstractNumId w:val="18"/>
  </w:num>
  <w:num w:numId="27">
    <w:abstractNumId w:val="21"/>
  </w:num>
  <w:num w:numId="28">
    <w:abstractNumId w:val="1"/>
  </w:num>
  <w:num w:numId="29">
    <w:abstractNumId w:val="33"/>
  </w:num>
  <w:num w:numId="30">
    <w:abstractNumId w:val="14"/>
  </w:num>
  <w:num w:numId="31">
    <w:abstractNumId w:val="26"/>
  </w:num>
  <w:num w:numId="32">
    <w:abstractNumId w:val="9"/>
  </w:num>
  <w:num w:numId="33">
    <w:abstractNumId w:val="30"/>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3FF9"/>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24BEC"/>
    <w:rsid w:val="001326DD"/>
    <w:rsid w:val="00134A75"/>
    <w:rsid w:val="00135FAF"/>
    <w:rsid w:val="00153624"/>
    <w:rsid w:val="00155446"/>
    <w:rsid w:val="00162786"/>
    <w:rsid w:val="00167C8E"/>
    <w:rsid w:val="00172BB2"/>
    <w:rsid w:val="00173F2F"/>
    <w:rsid w:val="0017653F"/>
    <w:rsid w:val="00190C4D"/>
    <w:rsid w:val="00193B64"/>
    <w:rsid w:val="00193B8F"/>
    <w:rsid w:val="001A32DB"/>
    <w:rsid w:val="001C5548"/>
    <w:rsid w:val="001E022E"/>
    <w:rsid w:val="001E2325"/>
    <w:rsid w:val="001E24FF"/>
    <w:rsid w:val="001E2885"/>
    <w:rsid w:val="001E585B"/>
    <w:rsid w:val="00205104"/>
    <w:rsid w:val="002100C4"/>
    <w:rsid w:val="002105DF"/>
    <w:rsid w:val="0021135D"/>
    <w:rsid w:val="0021772A"/>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2EF6"/>
    <w:rsid w:val="00296C9F"/>
    <w:rsid w:val="002A29C8"/>
    <w:rsid w:val="002A4E5F"/>
    <w:rsid w:val="002B3EA1"/>
    <w:rsid w:val="002B60E8"/>
    <w:rsid w:val="002E2C04"/>
    <w:rsid w:val="002F66A9"/>
    <w:rsid w:val="0030107B"/>
    <w:rsid w:val="00311D81"/>
    <w:rsid w:val="00314C0F"/>
    <w:rsid w:val="00315EF1"/>
    <w:rsid w:val="00320949"/>
    <w:rsid w:val="0033356C"/>
    <w:rsid w:val="00350773"/>
    <w:rsid w:val="0035086F"/>
    <w:rsid w:val="00350F4D"/>
    <w:rsid w:val="00352076"/>
    <w:rsid w:val="00353976"/>
    <w:rsid w:val="00360167"/>
    <w:rsid w:val="00362540"/>
    <w:rsid w:val="00365D04"/>
    <w:rsid w:val="00370217"/>
    <w:rsid w:val="003726DE"/>
    <w:rsid w:val="003802AB"/>
    <w:rsid w:val="00383677"/>
    <w:rsid w:val="00385C16"/>
    <w:rsid w:val="003A1971"/>
    <w:rsid w:val="003A2B80"/>
    <w:rsid w:val="003B1965"/>
    <w:rsid w:val="003C5A2A"/>
    <w:rsid w:val="003C76E7"/>
    <w:rsid w:val="003D033F"/>
    <w:rsid w:val="003E073A"/>
    <w:rsid w:val="003F4360"/>
    <w:rsid w:val="003F5161"/>
    <w:rsid w:val="00405AB7"/>
    <w:rsid w:val="004102A7"/>
    <w:rsid w:val="00410C84"/>
    <w:rsid w:val="00412101"/>
    <w:rsid w:val="00420C7A"/>
    <w:rsid w:val="00421E75"/>
    <w:rsid w:val="00434432"/>
    <w:rsid w:val="004424D6"/>
    <w:rsid w:val="004426C8"/>
    <w:rsid w:val="00446691"/>
    <w:rsid w:val="0047079F"/>
    <w:rsid w:val="00475F64"/>
    <w:rsid w:val="0048003A"/>
    <w:rsid w:val="00483FF8"/>
    <w:rsid w:val="00486C1B"/>
    <w:rsid w:val="004953C9"/>
    <w:rsid w:val="004968CA"/>
    <w:rsid w:val="004A1425"/>
    <w:rsid w:val="004B146C"/>
    <w:rsid w:val="004C067D"/>
    <w:rsid w:val="004D3890"/>
    <w:rsid w:val="004D6499"/>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D4556"/>
    <w:rsid w:val="005E266F"/>
    <w:rsid w:val="005E2FF8"/>
    <w:rsid w:val="005F1B74"/>
    <w:rsid w:val="005F6C63"/>
    <w:rsid w:val="00600AE6"/>
    <w:rsid w:val="006123B1"/>
    <w:rsid w:val="00617F7A"/>
    <w:rsid w:val="0062323A"/>
    <w:rsid w:val="006233D3"/>
    <w:rsid w:val="00624BA9"/>
    <w:rsid w:val="00626AD4"/>
    <w:rsid w:val="006303E0"/>
    <w:rsid w:val="00630BFE"/>
    <w:rsid w:val="006424F5"/>
    <w:rsid w:val="00647295"/>
    <w:rsid w:val="006518E4"/>
    <w:rsid w:val="00655D2F"/>
    <w:rsid w:val="00656435"/>
    <w:rsid w:val="00660B18"/>
    <w:rsid w:val="0066217E"/>
    <w:rsid w:val="00662230"/>
    <w:rsid w:val="0067451F"/>
    <w:rsid w:val="00674C09"/>
    <w:rsid w:val="006817C1"/>
    <w:rsid w:val="00690049"/>
    <w:rsid w:val="006A2CE9"/>
    <w:rsid w:val="006A2DB9"/>
    <w:rsid w:val="006B1E26"/>
    <w:rsid w:val="006B6889"/>
    <w:rsid w:val="006C4A9B"/>
    <w:rsid w:val="006C7F83"/>
    <w:rsid w:val="006D0BBF"/>
    <w:rsid w:val="006D4F65"/>
    <w:rsid w:val="006D7ACE"/>
    <w:rsid w:val="006E1F12"/>
    <w:rsid w:val="006F0996"/>
    <w:rsid w:val="006F2976"/>
    <w:rsid w:val="006F2C07"/>
    <w:rsid w:val="00701693"/>
    <w:rsid w:val="00715555"/>
    <w:rsid w:val="007203E1"/>
    <w:rsid w:val="00720C4F"/>
    <w:rsid w:val="0072127C"/>
    <w:rsid w:val="007234C6"/>
    <w:rsid w:val="00723C70"/>
    <w:rsid w:val="00725ABF"/>
    <w:rsid w:val="00744C06"/>
    <w:rsid w:val="00751EBB"/>
    <w:rsid w:val="00760586"/>
    <w:rsid w:val="00764957"/>
    <w:rsid w:val="00772224"/>
    <w:rsid w:val="00774BBC"/>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236A2"/>
    <w:rsid w:val="0083079C"/>
    <w:rsid w:val="00832B6A"/>
    <w:rsid w:val="00834125"/>
    <w:rsid w:val="008359EB"/>
    <w:rsid w:val="00841A0D"/>
    <w:rsid w:val="00854516"/>
    <w:rsid w:val="00854C92"/>
    <w:rsid w:val="00866B58"/>
    <w:rsid w:val="00881488"/>
    <w:rsid w:val="0088475F"/>
    <w:rsid w:val="008855F5"/>
    <w:rsid w:val="008A1AD4"/>
    <w:rsid w:val="008B2D66"/>
    <w:rsid w:val="008C587E"/>
    <w:rsid w:val="008C7B03"/>
    <w:rsid w:val="008D0D49"/>
    <w:rsid w:val="008D2214"/>
    <w:rsid w:val="008E08F9"/>
    <w:rsid w:val="008E2E9D"/>
    <w:rsid w:val="0090587C"/>
    <w:rsid w:val="009124A4"/>
    <w:rsid w:val="0091385C"/>
    <w:rsid w:val="00913D3A"/>
    <w:rsid w:val="009166C0"/>
    <w:rsid w:val="00917D67"/>
    <w:rsid w:val="00932CD4"/>
    <w:rsid w:val="00933B54"/>
    <w:rsid w:val="00936769"/>
    <w:rsid w:val="009371E3"/>
    <w:rsid w:val="00940288"/>
    <w:rsid w:val="00962556"/>
    <w:rsid w:val="009641B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D28"/>
    <w:rsid w:val="009F7D0D"/>
    <w:rsid w:val="00A06C37"/>
    <w:rsid w:val="00A121E4"/>
    <w:rsid w:val="00A13D78"/>
    <w:rsid w:val="00A2055D"/>
    <w:rsid w:val="00A24E5F"/>
    <w:rsid w:val="00A26C7E"/>
    <w:rsid w:val="00A31C34"/>
    <w:rsid w:val="00A34D15"/>
    <w:rsid w:val="00A35543"/>
    <w:rsid w:val="00A450E9"/>
    <w:rsid w:val="00A45D9D"/>
    <w:rsid w:val="00A461DE"/>
    <w:rsid w:val="00A51B81"/>
    <w:rsid w:val="00A65C07"/>
    <w:rsid w:val="00A81658"/>
    <w:rsid w:val="00A83B01"/>
    <w:rsid w:val="00A8573C"/>
    <w:rsid w:val="00A873E0"/>
    <w:rsid w:val="00AB0EDF"/>
    <w:rsid w:val="00AB334C"/>
    <w:rsid w:val="00AC5F1C"/>
    <w:rsid w:val="00AE2886"/>
    <w:rsid w:val="00AF70CC"/>
    <w:rsid w:val="00B03039"/>
    <w:rsid w:val="00B139F2"/>
    <w:rsid w:val="00B15C9F"/>
    <w:rsid w:val="00B175EA"/>
    <w:rsid w:val="00B1767A"/>
    <w:rsid w:val="00B22D7A"/>
    <w:rsid w:val="00B2745F"/>
    <w:rsid w:val="00B34B22"/>
    <w:rsid w:val="00B35CFB"/>
    <w:rsid w:val="00B3618D"/>
    <w:rsid w:val="00B417AB"/>
    <w:rsid w:val="00B43821"/>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E45"/>
    <w:rsid w:val="00BC44F1"/>
    <w:rsid w:val="00BC6F71"/>
    <w:rsid w:val="00BE39E6"/>
    <w:rsid w:val="00BE4A41"/>
    <w:rsid w:val="00BE4E8C"/>
    <w:rsid w:val="00C0193D"/>
    <w:rsid w:val="00C142E1"/>
    <w:rsid w:val="00C14704"/>
    <w:rsid w:val="00C22467"/>
    <w:rsid w:val="00C23394"/>
    <w:rsid w:val="00C24FC3"/>
    <w:rsid w:val="00C258A5"/>
    <w:rsid w:val="00C26D6B"/>
    <w:rsid w:val="00C33070"/>
    <w:rsid w:val="00C44EA8"/>
    <w:rsid w:val="00C60229"/>
    <w:rsid w:val="00C60450"/>
    <w:rsid w:val="00C619BC"/>
    <w:rsid w:val="00C64364"/>
    <w:rsid w:val="00C64A54"/>
    <w:rsid w:val="00C64AF2"/>
    <w:rsid w:val="00C65DE7"/>
    <w:rsid w:val="00C66ED8"/>
    <w:rsid w:val="00C7273C"/>
    <w:rsid w:val="00C75F3A"/>
    <w:rsid w:val="00C868C2"/>
    <w:rsid w:val="00C92384"/>
    <w:rsid w:val="00C95D5F"/>
    <w:rsid w:val="00C96990"/>
    <w:rsid w:val="00C975EE"/>
    <w:rsid w:val="00CA5132"/>
    <w:rsid w:val="00CB2E1A"/>
    <w:rsid w:val="00CD24AD"/>
    <w:rsid w:val="00CD67B5"/>
    <w:rsid w:val="00CE5961"/>
    <w:rsid w:val="00CE7B94"/>
    <w:rsid w:val="00CF5149"/>
    <w:rsid w:val="00D009A2"/>
    <w:rsid w:val="00D0555D"/>
    <w:rsid w:val="00D101E1"/>
    <w:rsid w:val="00D10208"/>
    <w:rsid w:val="00D136A1"/>
    <w:rsid w:val="00D169BA"/>
    <w:rsid w:val="00D22C6D"/>
    <w:rsid w:val="00D27E31"/>
    <w:rsid w:val="00D32395"/>
    <w:rsid w:val="00D33BD3"/>
    <w:rsid w:val="00D426E1"/>
    <w:rsid w:val="00D456F3"/>
    <w:rsid w:val="00D50B06"/>
    <w:rsid w:val="00D51D86"/>
    <w:rsid w:val="00D5297A"/>
    <w:rsid w:val="00D56448"/>
    <w:rsid w:val="00D71A2C"/>
    <w:rsid w:val="00D72AA8"/>
    <w:rsid w:val="00D757F3"/>
    <w:rsid w:val="00D865E4"/>
    <w:rsid w:val="00DA7A8C"/>
    <w:rsid w:val="00DB7646"/>
    <w:rsid w:val="00DC2CCB"/>
    <w:rsid w:val="00DC594D"/>
    <w:rsid w:val="00DC6A7C"/>
    <w:rsid w:val="00DD0A7C"/>
    <w:rsid w:val="00DD6B04"/>
    <w:rsid w:val="00DE2B02"/>
    <w:rsid w:val="00DF5A2A"/>
    <w:rsid w:val="00E01695"/>
    <w:rsid w:val="00E02ABF"/>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D"/>
    <w:rsid w:val="00EC2C83"/>
    <w:rsid w:val="00ED2E71"/>
    <w:rsid w:val="00EF0E61"/>
    <w:rsid w:val="00EF732C"/>
    <w:rsid w:val="00F005E0"/>
    <w:rsid w:val="00F043BB"/>
    <w:rsid w:val="00F045C8"/>
    <w:rsid w:val="00F1123B"/>
    <w:rsid w:val="00F15A35"/>
    <w:rsid w:val="00F21B55"/>
    <w:rsid w:val="00F23B07"/>
    <w:rsid w:val="00F43E53"/>
    <w:rsid w:val="00F45924"/>
    <w:rsid w:val="00F45FC9"/>
    <w:rsid w:val="00F534BA"/>
    <w:rsid w:val="00F7279D"/>
    <w:rsid w:val="00F7367D"/>
    <w:rsid w:val="00F81358"/>
    <w:rsid w:val="00F821D6"/>
    <w:rsid w:val="00F86F82"/>
    <w:rsid w:val="00F93BC5"/>
    <w:rsid w:val="00F94934"/>
    <w:rsid w:val="00F95E47"/>
    <w:rsid w:val="00FA0362"/>
    <w:rsid w:val="00FA3135"/>
    <w:rsid w:val="00FB1837"/>
    <w:rsid w:val="00FB4FB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59AD-2FA2-45C2-A48E-10840BF2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615</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15</cp:revision>
  <cp:lastPrinted>2017-01-25T15:29:00Z</cp:lastPrinted>
  <dcterms:created xsi:type="dcterms:W3CDTF">2017-03-07T20:01:00Z</dcterms:created>
  <dcterms:modified xsi:type="dcterms:W3CDTF">2017-03-09T18:57:00Z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