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630BFE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September 10,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Pr="004102A7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630BFE">
        <w:rPr>
          <w:rFonts w:ascii="Century Gothic" w:hAnsi="Century Gothic"/>
          <w:b/>
          <w:color w:val="auto"/>
        </w:rPr>
        <w:t>8</w:t>
      </w:r>
      <w:r>
        <w:rPr>
          <w:rFonts w:ascii="Century Gothic" w:hAnsi="Century Gothic"/>
          <w:b/>
          <w:color w:val="auto"/>
        </w:rPr>
        <w:t>/</w:t>
      </w:r>
      <w:r w:rsidR="00630BFE">
        <w:rPr>
          <w:rFonts w:ascii="Century Gothic" w:hAnsi="Century Gothic"/>
          <w:b/>
          <w:color w:val="auto"/>
        </w:rPr>
        <w:t>13</w:t>
      </w:r>
      <w:r>
        <w:rPr>
          <w:rFonts w:ascii="Century Gothic" w:hAnsi="Century Gothic"/>
          <w:b/>
          <w:color w:val="auto"/>
        </w:rPr>
        <w:t>/14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134A75" w:rsidRPr="00624BA9" w:rsidRDefault="00624BA9" w:rsidP="00624BA9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624BA9">
        <w:rPr>
          <w:rFonts w:ascii="Century Gothic" w:hAnsi="Century Gothic"/>
          <w:b/>
          <w:color w:val="auto"/>
        </w:rPr>
        <w:t xml:space="preserve">City Budget Update – Mr. Snyder </w:t>
      </w:r>
      <w:r w:rsidR="00630BFE">
        <w:rPr>
          <w:rFonts w:ascii="Century Gothic" w:hAnsi="Century Gothic"/>
          <w:b/>
          <w:color w:val="auto"/>
        </w:rPr>
        <w:t xml:space="preserve">Council </w:t>
      </w:r>
    </w:p>
    <w:p w:rsidR="00624BA9" w:rsidRDefault="00624BA9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624BA9" w:rsidRPr="00134A75" w:rsidRDefault="00624BA9" w:rsidP="00624BA9">
      <w:pPr>
        <w:pStyle w:val="msolistparagraph0"/>
        <w:ind w:left="0"/>
        <w:rPr>
          <w:rFonts w:ascii="Century Gothic" w:hAnsi="Century Gothic"/>
          <w:b/>
          <w:color w:val="FF0000"/>
        </w:rPr>
      </w:pPr>
    </w:p>
    <w:p w:rsidR="00256B93" w:rsidRDefault="00630BFE" w:rsidP="00256B9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3</w:t>
      </w:r>
      <w:r w:rsidRPr="00630BFE">
        <w:rPr>
          <w:rFonts w:ascii="Century Gothic" w:hAnsi="Century Gothic"/>
          <w:b/>
          <w:color w:val="auto"/>
          <w:vertAlign w:val="superscript"/>
        </w:rPr>
        <w:t>rd</w:t>
      </w:r>
      <w:r>
        <w:rPr>
          <w:rFonts w:ascii="Century Gothic" w:hAnsi="Century Gothic"/>
          <w:b/>
          <w:color w:val="auto"/>
        </w:rPr>
        <w:t xml:space="preserve"> Quarter Report – John Snyder</w:t>
      </w:r>
    </w:p>
    <w:p w:rsidR="00134A75" w:rsidRDefault="00134A75" w:rsidP="00134A7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24BA9" w:rsidRPr="00134A75" w:rsidRDefault="00624BA9" w:rsidP="00134A7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424F5" w:rsidRDefault="00630BFE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Non-Profit Orientation </w:t>
      </w:r>
      <w:r w:rsidR="000528BE">
        <w:rPr>
          <w:rFonts w:ascii="Century Gothic" w:hAnsi="Century Gothic"/>
          <w:b/>
          <w:color w:val="auto"/>
        </w:rPr>
        <w:t>Workshop</w:t>
      </w:r>
      <w:bookmarkStart w:id="0" w:name="_GoBack"/>
      <w:bookmarkEnd w:id="0"/>
      <w:r>
        <w:rPr>
          <w:rFonts w:ascii="Century Gothic" w:hAnsi="Century Gothic"/>
          <w:b/>
          <w:color w:val="auto"/>
        </w:rPr>
        <w:t xml:space="preserve"> - </w:t>
      </w:r>
      <w:r w:rsidR="00545B5B">
        <w:rPr>
          <w:rFonts w:ascii="Century Gothic" w:hAnsi="Century Gothic"/>
          <w:b/>
          <w:color w:val="auto"/>
        </w:rPr>
        <w:t>Ms. Jackson</w:t>
      </w:r>
      <w:r>
        <w:rPr>
          <w:rFonts w:ascii="Century Gothic" w:hAnsi="Century Gothic"/>
          <w:b/>
          <w:color w:val="auto"/>
        </w:rPr>
        <w:t>/ Robert White (Non-Profit Center)</w:t>
      </w:r>
    </w:p>
    <w:p w:rsidR="00624BA9" w:rsidRDefault="00624BA9" w:rsidP="009641B7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24BA9" w:rsidRPr="00134A75" w:rsidRDefault="00624BA9" w:rsidP="009641B7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30" w:rsidRDefault="000E6A30">
      <w:r>
        <w:separator/>
      </w:r>
    </w:p>
  </w:endnote>
  <w:endnote w:type="continuationSeparator" w:id="0">
    <w:p w:rsidR="000E6A30" w:rsidRDefault="000E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30" w:rsidRDefault="000E6A30">
      <w:r>
        <w:separator/>
      </w:r>
    </w:p>
  </w:footnote>
  <w:footnote w:type="continuationSeparator" w:id="0">
    <w:p w:rsidR="000E6A30" w:rsidRDefault="000E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04E685ED" wp14:editId="1AAC95D7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9EBC1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6"/>
  </w:num>
  <w:num w:numId="11">
    <w:abstractNumId w:val="12"/>
  </w:num>
  <w:num w:numId="12">
    <w:abstractNumId w:val="21"/>
  </w:num>
  <w:num w:numId="13">
    <w:abstractNumId w:val="14"/>
  </w:num>
  <w:num w:numId="14">
    <w:abstractNumId w:val="24"/>
  </w:num>
  <w:num w:numId="15">
    <w:abstractNumId w:val="13"/>
  </w:num>
  <w:num w:numId="16">
    <w:abstractNumId w:val="22"/>
  </w:num>
  <w:num w:numId="17">
    <w:abstractNumId w:val="25"/>
  </w:num>
  <w:num w:numId="18">
    <w:abstractNumId w:val="3"/>
  </w:num>
  <w:num w:numId="19">
    <w:abstractNumId w:val="9"/>
  </w:num>
  <w:num w:numId="20">
    <w:abstractNumId w:val="19"/>
  </w:num>
  <w:num w:numId="21">
    <w:abstractNumId w:val="23"/>
  </w:num>
  <w:num w:numId="22">
    <w:abstractNumId w:val="10"/>
  </w:num>
  <w:num w:numId="23">
    <w:abstractNumId w:val="17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528BE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4E5F"/>
    <w:rsid w:val="002F66A9"/>
    <w:rsid w:val="0030107B"/>
    <w:rsid w:val="00320949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C5F1C"/>
    <w:rsid w:val="00AE2886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F352-6C80-4A00-81AC-2124FC61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2013-06-04T19:04:00Z</cp:lastPrinted>
  <dcterms:created xsi:type="dcterms:W3CDTF">2014-09-05T16:35:00Z</dcterms:created>
  <dcterms:modified xsi:type="dcterms:W3CDTF">2014-09-05T16:35:00Z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